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84" w:wrap="auto" w:vAnchor="margin" w:hAnchor="text" w:x="1392" w:y="1290"/>
        <w:widowControl w:val="0"/>
        <w:autoSpaceDE w:val="0"/>
        <w:autoSpaceDN w:val="0"/>
        <w:spacing w:before="0" w:after="0" w:line="950" w:lineRule="exact"/>
        <w:ind w:left="0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FMEVAH+MicrosoftYaHei-Bold"/>
          <w:color w:val="002060"/>
          <w:spacing w:val="0"/>
          <w:sz w:val="72"/>
        </w:rPr>
        <w:t>2</w:t>
      </w:r>
    </w:p>
    <w:p>
      <w:pPr>
        <w:framePr w:w="3526" w:wrap="auto" w:vAnchor="margin" w:hAnchor="text" w:x="1894" w:y="1290"/>
        <w:widowControl w:val="0"/>
        <w:autoSpaceDE w:val="0"/>
        <w:autoSpaceDN w:val="0"/>
        <w:spacing w:before="0" w:after="0" w:line="950" w:lineRule="exact"/>
        <w:ind w:left="0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FMEVAH+MicrosoftYaHei-Bold"/>
          <w:color w:val="002060"/>
          <w:spacing w:val="60"/>
          <w:sz w:val="72"/>
        </w:rPr>
        <w:t>021</w:t>
      </w:r>
      <w:r>
        <w:rPr>
          <w:rFonts w:ascii="Times New Roman"/>
          <w:color w:val="002060"/>
          <w:spacing w:val="34"/>
          <w:sz w:val="72"/>
        </w:rPr>
        <w:t xml:space="preserve"> </w:t>
      </w:r>
      <w:r>
        <w:rPr>
          <w:rFonts w:ascii="FMEVAH+MicrosoftYaHei-Bold" w:hAnsi="FMEVAH+MicrosoftYaHei-Bold" w:cs="FMEVAH+MicrosoftYaHei-Bold"/>
          <w:color w:val="002060"/>
          <w:spacing w:val="0"/>
          <w:sz w:val="72"/>
        </w:rPr>
        <w:t>年</w:t>
      </w:r>
      <w:r>
        <w:rPr>
          <w:rFonts w:ascii="Times New Roman"/>
          <w:color w:val="002060"/>
          <w:spacing w:val="-60"/>
          <w:sz w:val="72"/>
        </w:rPr>
        <w:t xml:space="preserve"> </w:t>
      </w:r>
      <w:r>
        <w:rPr>
          <w:rFonts w:ascii="FMEVAH+MicrosoftYaHei-Bold" w:hAnsi="FMEVAH+MicrosoftYaHei-Bold" w:cs="FMEVAH+MicrosoftYaHei-Bold"/>
          <w:color w:val="002060"/>
          <w:spacing w:val="0"/>
          <w:sz w:val="72"/>
        </w:rPr>
        <w:t>度</w:t>
      </w:r>
    </w:p>
    <w:p>
      <w:pPr>
        <w:framePr w:w="8786" w:wrap="auto" w:vAnchor="margin" w:hAnchor="text" w:x="1234" w:y="2775"/>
        <w:widowControl w:val="0"/>
        <w:autoSpaceDE w:val="0"/>
        <w:autoSpaceDN w:val="0"/>
        <w:spacing w:before="0" w:after="0" w:line="960" w:lineRule="exact"/>
        <w:ind w:left="0" w:right="0" w:firstLine="0"/>
        <w:jc w:val="left"/>
        <w:rPr>
          <w:rFonts w:ascii="Times New Roman"/>
          <w:color w:val="000000"/>
          <w:spacing w:val="0"/>
          <w:sz w:val="96"/>
        </w:rPr>
      </w:pPr>
      <w:r>
        <w:rPr>
          <w:rFonts w:ascii="CGANSM+SimHei" w:hAnsi="CGANSM+SimHei" w:cs="CGANSM+SimHei"/>
          <w:color w:val="002060"/>
          <w:spacing w:val="124"/>
          <w:sz w:val="96"/>
        </w:rPr>
        <w:t>部门决算公开文本</w:t>
      </w:r>
    </w:p>
    <w:p>
      <w:pPr>
        <w:framePr w:w="8661" w:wrap="auto" w:vAnchor="margin" w:hAnchor="text" w:x="2138" w:y="12586"/>
        <w:widowControl w:val="0"/>
        <w:autoSpaceDE w:val="0"/>
        <w:autoSpaceDN w:val="0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CGANSM+SimHei" w:hAnsi="CGANSM+SimHei" w:cs="CGANSM+SimHei"/>
          <w:color w:val="000000"/>
          <w:spacing w:val="0"/>
          <w:sz w:val="40"/>
        </w:rPr>
        <w:t>单位名称</w:t>
      </w:r>
      <w:r>
        <w:rPr>
          <w:rFonts w:ascii="KCFKQD+KaiTi" w:hAnsi="KCFKQD+KaiTi" w:cs="KCFKQD+KaiTi"/>
          <w:color w:val="000000"/>
          <w:spacing w:val="-3"/>
          <w:sz w:val="40"/>
        </w:rPr>
        <w:t>：承德市磬锤峰国家森林公园管理中心</w:t>
      </w:r>
    </w:p>
    <w:p>
      <w:pPr>
        <w:framePr w:w="3448" w:wrap="auto" w:vAnchor="margin" w:hAnchor="text" w:x="4262" w:y="14223"/>
        <w:widowControl w:val="0"/>
        <w:autoSpaceDE w:val="0"/>
        <w:autoSpaceDN w:val="0"/>
        <w:spacing w:before="0" w:after="0" w:line="401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KCFKQD+KaiTi" w:hAnsi="KCFKQD+KaiTi" w:cs="KCFKQD+KaiTi"/>
          <w:color w:val="000000"/>
          <w:spacing w:val="0"/>
          <w:sz w:val="40"/>
        </w:rPr>
        <w:t>二〇二二年十一月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79" w:wrap="auto" w:vAnchor="margin" w:hAnchor="text" w:x="5074" w:y="2174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CGANSM+SimHei" w:hAnsi="CGANSM+SimHei" w:cs="CGANSM+SimHei"/>
          <w:color w:val="000000"/>
          <w:spacing w:val="0"/>
          <w:sz w:val="44"/>
        </w:rPr>
        <w:t>目</w:t>
      </w:r>
    </w:p>
    <w:p>
      <w:pPr>
        <w:framePr w:w="679" w:wrap="auto" w:vAnchor="margin" w:hAnchor="text" w:x="6394" w:y="2174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CGANSM+SimHei" w:hAnsi="CGANSM+SimHei" w:cs="CGANSM+SimHei"/>
          <w:color w:val="000000"/>
          <w:spacing w:val="0"/>
          <w:sz w:val="44"/>
        </w:rPr>
        <w:t>录</w:t>
      </w:r>
    </w:p>
    <w:p>
      <w:pPr>
        <w:framePr w:w="2791" w:wrap="auto" w:vAnchor="margin" w:hAnchor="text" w:x="2172" w:y="363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第一部分</w:t>
      </w:r>
    </w:p>
    <w:p>
      <w:pPr>
        <w:framePr w:w="2791" w:wrap="auto" w:vAnchor="margin" w:hAnchor="text" w:x="2172" w:y="3635"/>
        <w:widowControl w:val="0"/>
        <w:autoSpaceDE w:val="0"/>
        <w:autoSpaceDN w:val="0"/>
        <w:spacing w:before="420" w:after="0" w:line="319" w:lineRule="exact"/>
        <w:ind w:left="6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一、部门职责</w:t>
      </w:r>
    </w:p>
    <w:p>
      <w:pPr>
        <w:framePr w:w="2791" w:wrap="auto" w:vAnchor="margin" w:hAnchor="text" w:x="2172" w:y="3635"/>
        <w:widowControl w:val="0"/>
        <w:autoSpaceDE w:val="0"/>
        <w:autoSpaceDN w:val="0"/>
        <w:spacing w:before="420" w:after="0" w:line="319" w:lineRule="exact"/>
        <w:ind w:left="6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二、机构设置</w:t>
      </w:r>
    </w:p>
    <w:p>
      <w:pPr>
        <w:framePr w:w="1519" w:wrap="auto" w:vAnchor="margin" w:hAnchor="text" w:x="3931" w:y="363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部门概况</w:t>
      </w:r>
    </w:p>
    <w:p>
      <w:pPr>
        <w:framePr w:w="1519" w:wrap="auto" w:vAnchor="margin" w:hAnchor="text" w:x="2172" w:y="58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第二部分</w:t>
      </w:r>
    </w:p>
    <w:p>
      <w:pPr>
        <w:framePr w:w="1519" w:wrap="auto" w:vAnchor="margin" w:hAnchor="text" w:x="2172" w:y="5855"/>
        <w:widowControl w:val="0"/>
        <w:autoSpaceDE w:val="0"/>
        <w:autoSpaceDN w:val="0"/>
        <w:spacing w:before="42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第三部分</w:t>
      </w:r>
    </w:p>
    <w:p>
      <w:pPr>
        <w:framePr w:w="3837" w:wrap="auto" w:vAnchor="margin" w:hAnchor="text" w:x="3931" w:y="5845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CQLIL+TimesNewRomanPSMT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32"/>
        </w:rPr>
        <w:t>年度部门决算报表</w:t>
      </w:r>
    </w:p>
    <w:p>
      <w:pPr>
        <w:framePr w:w="3837" w:wrap="auto" w:vAnchor="margin" w:hAnchor="text" w:x="3931" w:y="5845"/>
        <w:widowControl w:val="0"/>
        <w:autoSpaceDE w:val="0"/>
        <w:autoSpaceDN w:val="0"/>
        <w:spacing w:before="386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CQLIL+TimesNewRomanPSMT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32"/>
        </w:rPr>
        <w:t>年部门决算情况说明</w:t>
      </w:r>
    </w:p>
    <w:p>
      <w:pPr>
        <w:framePr w:w="4720" w:wrap="auto" w:vAnchor="margin" w:hAnchor="text" w:x="2810" w:y="733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一、收入支出决算总体情况说明</w:t>
      </w:r>
    </w:p>
    <w:p>
      <w:pPr>
        <w:framePr w:w="4720" w:wrap="auto" w:vAnchor="margin" w:hAnchor="text" w:x="2810" w:y="7334"/>
        <w:widowControl w:val="0"/>
        <w:autoSpaceDE w:val="0"/>
        <w:autoSpaceDN w:val="0"/>
        <w:spacing w:before="42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二、收入决算情况说明</w:t>
      </w:r>
    </w:p>
    <w:p>
      <w:pPr>
        <w:framePr w:w="3439" w:wrap="auto" w:vAnchor="margin" w:hAnchor="text" w:x="2810" w:y="88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三、支出决算情况说明</w:t>
      </w:r>
    </w:p>
    <w:p>
      <w:pPr>
        <w:framePr w:w="7440" w:wrap="auto" w:vAnchor="margin" w:hAnchor="text" w:x="2810" w:y="955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四、财政拨款收入支出决算总体情况说明</w:t>
      </w:r>
    </w:p>
    <w:p>
      <w:pPr>
        <w:framePr w:w="7440" w:wrap="auto" w:vAnchor="margin" w:hAnchor="text" w:x="2810" w:y="9554"/>
        <w:widowControl w:val="0"/>
        <w:autoSpaceDE w:val="0"/>
        <w:autoSpaceDN w:val="0"/>
        <w:spacing w:before="42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五、一般公共预算“三公”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经费支出决算情况说明</w:t>
      </w:r>
    </w:p>
    <w:p>
      <w:pPr>
        <w:framePr w:w="7440" w:wrap="auto" w:vAnchor="margin" w:hAnchor="text" w:x="2810" w:y="9554"/>
        <w:widowControl w:val="0"/>
        <w:autoSpaceDE w:val="0"/>
        <w:autoSpaceDN w:val="0"/>
        <w:spacing w:before="42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六、预算绩效情况说明</w:t>
      </w:r>
    </w:p>
    <w:p>
      <w:pPr>
        <w:framePr w:w="3439" w:wrap="auto" w:vAnchor="margin" w:hAnchor="text" w:x="2810" w:y="117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七、机关运行经费情况</w:t>
      </w:r>
    </w:p>
    <w:p>
      <w:pPr>
        <w:framePr w:w="2801" w:wrap="auto" w:vAnchor="margin" w:hAnchor="text" w:x="2810" w:y="1251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八、政府采购情况</w:t>
      </w:r>
    </w:p>
    <w:p>
      <w:pPr>
        <w:framePr w:w="3439" w:wrap="auto" w:vAnchor="margin" w:hAnchor="text" w:x="2810" w:y="1325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九、国有资产占用情况</w:t>
      </w:r>
    </w:p>
    <w:p>
      <w:pPr>
        <w:framePr w:w="3758" w:wrap="auto" w:vAnchor="margin" w:hAnchor="text" w:x="2810" w:y="139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十、其他需要说明的情况</w:t>
      </w:r>
    </w:p>
    <w:p>
      <w:pPr>
        <w:framePr w:w="3117" w:wrap="auto" w:vAnchor="margin" w:hAnchor="text" w:x="2172" w:y="1473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-1"/>
          <w:sz w:val="32"/>
        </w:rPr>
        <w:t>第四部分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32"/>
        </w:rPr>
        <w:t>名词解释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176.6pt;margin-top:92.15pt;height:52.4pt;width:5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201.4pt;margin-top:430.5pt;height:27.5pt;width:9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312pt;margin-top:430.35pt;height:27.7pt;width:9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108.05pt;margin-top:405.25pt;height:60.2pt;width:6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60" w:wrap="auto" w:vAnchor="margin" w:hAnchor="text" w:x="2172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一、部门职责</w:t>
      </w:r>
    </w:p>
    <w:p>
      <w:pPr>
        <w:framePr w:w="9199" w:wrap="auto" w:vAnchor="margin" w:hAnchor="text" w:x="1531" w:y="27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依照国家有关法律法规，负责所辖地质遗迹、森林景观、文</w:t>
      </w:r>
    </w:p>
    <w:p>
      <w:pPr>
        <w:framePr w:w="9199" w:wrap="auto" w:vAnchor="margin" w:hAnchor="text" w:x="1531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物遗迹等的保护工作；负责公园范围内的合理利用和对外开放，</w:t>
      </w:r>
    </w:p>
    <w:p>
      <w:pPr>
        <w:framePr w:w="9199" w:wrap="auto" w:vAnchor="margin" w:hAnchor="text" w:x="1531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做好旅游服务接待工作；负责公园范围内安全保卫、森林防火和</w:t>
      </w:r>
    </w:p>
    <w:p>
      <w:pPr>
        <w:framePr w:w="9199" w:wrap="auto" w:vAnchor="margin" w:hAnchor="text" w:x="1531" w:y="279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游览秩序的管理等工作；在完成文物保护利用工作的基础上，通</w:t>
      </w:r>
    </w:p>
    <w:p>
      <w:pPr>
        <w:framePr w:w="9199" w:wrap="auto" w:vAnchor="margin" w:hAnchor="text" w:x="1531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过拓展业务范围增加收入。</w:t>
      </w:r>
    </w:p>
    <w:p>
      <w:pPr>
        <w:framePr w:w="2160" w:wrap="auto" w:vAnchor="margin" w:hAnchor="text" w:x="2172" w:y="56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二、机构设置</w:t>
      </w:r>
    </w:p>
    <w:p>
      <w:pPr>
        <w:framePr w:w="9264" w:wrap="auto" w:vAnchor="margin" w:hAnchor="text" w:x="1531" w:y="6238"/>
        <w:widowControl w:val="0"/>
        <w:autoSpaceDE w:val="0"/>
        <w:autoSpaceDN w:val="0"/>
        <w:spacing w:before="0" w:after="0" w:line="360" w:lineRule="exact"/>
        <w:ind w:left="72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BUBTFF+FangSong" w:hAnsi="BUBTFF+FangSong" w:cs="BUBTFF+FangSong"/>
          <w:color w:val="000000"/>
          <w:spacing w:val="1"/>
          <w:sz w:val="36"/>
        </w:rPr>
        <w:t>从决算编报单位构成看，纳入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BUBTFF+FangSong"/>
          <w:color w:val="000000"/>
          <w:spacing w:val="0"/>
          <w:sz w:val="36"/>
        </w:rPr>
        <w:t>2021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BUBTFF+FangSong" w:hAnsi="BUBTFF+FangSong" w:cs="BUBTFF+FangSong"/>
          <w:color w:val="000000"/>
          <w:spacing w:val="1"/>
          <w:sz w:val="36"/>
        </w:rPr>
        <w:t>年度本部门决算</w:t>
      </w:r>
    </w:p>
    <w:p>
      <w:pPr>
        <w:framePr w:w="9264" w:wrap="auto" w:vAnchor="margin" w:hAnchor="text" w:x="1531" w:y="6238"/>
        <w:widowControl w:val="0"/>
        <w:autoSpaceDE w:val="0"/>
        <w:autoSpaceDN w:val="0"/>
        <w:spacing w:before="221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BUBTFF+FangSong" w:hAnsi="BUBTFF+FangSong" w:cs="BUBTFF+FangSong"/>
          <w:color w:val="000000"/>
          <w:spacing w:val="-3"/>
          <w:sz w:val="36"/>
        </w:rPr>
        <w:t>汇编范围的独立核算单位（以下简称“单位”）共</w:t>
      </w:r>
      <w:r>
        <w:rPr>
          <w:rFonts w:ascii="Times New Roman"/>
          <w:color w:val="000000"/>
          <w:spacing w:val="93"/>
          <w:sz w:val="36"/>
        </w:rPr>
        <w:t xml:space="preserve"> </w:t>
      </w:r>
      <w:r>
        <w:rPr>
          <w:rFonts w:ascii="BUBTFF+FangSong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6"/>
        </w:rPr>
        <w:t>个，</w:t>
      </w:r>
    </w:p>
    <w:p>
      <w:pPr>
        <w:framePr w:w="9264" w:wrap="auto" w:vAnchor="margin" w:hAnchor="text" w:x="1531" w:y="6238"/>
        <w:widowControl w:val="0"/>
        <w:autoSpaceDE w:val="0"/>
        <w:autoSpaceDN w:val="0"/>
        <w:spacing w:before="218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BUBTFF+FangSong" w:hAnsi="BUBTFF+FangSong" w:cs="BUBTFF+FangSong"/>
          <w:color w:val="000000"/>
          <w:spacing w:val="0"/>
          <w:sz w:val="36"/>
        </w:rPr>
        <w:t>具体情况如下：</w:t>
      </w:r>
    </w:p>
    <w:p>
      <w:pPr>
        <w:framePr w:w="802" w:wrap="auto" w:vAnchor="margin" w:hAnchor="text" w:x="1668" w:y="820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1"/>
          <w:sz w:val="28"/>
        </w:rPr>
        <w:t>序号</w:t>
      </w:r>
    </w:p>
    <w:p>
      <w:pPr>
        <w:framePr w:w="802" w:wrap="auto" w:vAnchor="margin" w:hAnchor="text" w:x="1668" w:y="8206"/>
        <w:widowControl w:val="0"/>
        <w:autoSpaceDE w:val="0"/>
        <w:autoSpaceDN w:val="0"/>
        <w:spacing w:before="727" w:after="0" w:line="281" w:lineRule="exact"/>
        <w:ind w:left="2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/>
          <w:color w:val="000000"/>
          <w:spacing w:val="0"/>
          <w:sz w:val="28"/>
        </w:rPr>
        <w:t>1</w:t>
      </w:r>
    </w:p>
    <w:p>
      <w:pPr>
        <w:framePr w:w="1364" w:wrap="auto" w:vAnchor="margin" w:hAnchor="text" w:x="3281" w:y="820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1"/>
          <w:sz w:val="28"/>
        </w:rPr>
        <w:t>单位名称</w:t>
      </w:r>
    </w:p>
    <w:p>
      <w:pPr>
        <w:framePr w:w="1927" w:wrap="auto" w:vAnchor="margin" w:hAnchor="text" w:x="5700" w:y="820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1"/>
          <w:sz w:val="28"/>
        </w:rPr>
        <w:t>单位基本性质</w:t>
      </w:r>
    </w:p>
    <w:p>
      <w:pPr>
        <w:framePr w:w="1364" w:wrap="auto" w:vAnchor="margin" w:hAnchor="text" w:x="8546" w:y="820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1"/>
          <w:sz w:val="28"/>
        </w:rPr>
        <w:t>经费形式</w:t>
      </w:r>
    </w:p>
    <w:p>
      <w:pPr>
        <w:framePr w:w="2769" w:wrap="auto" w:vAnchor="margin" w:hAnchor="text" w:x="2582" w:y="893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0"/>
          <w:sz w:val="28"/>
        </w:rPr>
        <w:t>承德市磬锤峰国家森</w:t>
      </w:r>
    </w:p>
    <w:p>
      <w:pPr>
        <w:framePr w:w="2769" w:wrap="auto" w:vAnchor="margin" w:hAnchor="text" w:x="2582" w:y="8934"/>
        <w:widowControl w:val="0"/>
        <w:autoSpaceDE w:val="0"/>
        <w:autoSpaceDN w:val="0"/>
        <w:spacing w:before="278" w:after="0" w:line="281" w:lineRule="exact"/>
        <w:ind w:left="2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0"/>
          <w:sz w:val="28"/>
        </w:rPr>
        <w:t>林公园管理中心</w:t>
      </w:r>
    </w:p>
    <w:p>
      <w:pPr>
        <w:framePr w:w="5045" w:wrap="auto" w:vAnchor="margin" w:hAnchor="text" w:x="5424" w:y="921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0"/>
          <w:sz w:val="28"/>
        </w:rPr>
        <w:t>经费自理事业单位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28"/>
        </w:rPr>
        <w:t>财政性资金零补助</w:t>
      </w:r>
    </w:p>
    <w:p>
      <w:pPr>
        <w:framePr w:w="9372" w:wrap="auto" w:vAnchor="margin" w:hAnchor="text" w:x="1601" w:y="1006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-8"/>
          <w:sz w:val="28"/>
        </w:rPr>
        <w:t>注：1、单位基本性质分为行政单位、参公事业单位、财政补助事业单位、</w:t>
      </w:r>
    </w:p>
    <w:p>
      <w:pPr>
        <w:framePr w:w="9372" w:wrap="auto" w:vAnchor="margin" w:hAnchor="text" w:x="1601" w:y="10064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0"/>
          <w:sz w:val="28"/>
        </w:rPr>
        <w:t>经费自理事业单位四类。</w:t>
      </w:r>
    </w:p>
    <w:p>
      <w:pPr>
        <w:framePr w:w="8529" w:wrap="auto" w:vAnchor="margin" w:hAnchor="text" w:x="2160" w:y="1118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-4"/>
          <w:sz w:val="28"/>
        </w:rPr>
        <w:t>2、经费形式分为财政拨款、财政性资金基本保证、财政性资金定额</w:t>
      </w:r>
    </w:p>
    <w:p>
      <w:pPr>
        <w:framePr w:w="5017" w:wrap="auto" w:vAnchor="margin" w:hAnchor="text" w:x="1601" w:y="1174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UBTFF+FangSong" w:hAnsi="BUBTFF+FangSong" w:cs="BUBTFF+FangSong"/>
          <w:color w:val="000000"/>
          <w:spacing w:val="0"/>
          <w:sz w:val="28"/>
        </w:rPr>
        <w:t>或定项补助、财政性资金零补助四类。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73.3pt;margin-top:390.6pt;height:103.9pt;width:44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161.85pt;margin-top:288pt;height:27.5pt;width:9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271.7pt;margin-top:290.75pt;height:22.25pt;width:45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321.45pt;margin-top:287.95pt;height:27.6pt;width:159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9" o:spid="_x0000_s1035" o:spt="75" type="#_x0000_t75" style="position:absolute;left:0pt;margin-left:111.55pt;margin-top:276.85pt;height:47.55pt;width:47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488" w:wrap="auto" w:vAnchor="margin" w:hAnchor="text" w:x="4834" w:y="154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GANSM+SimHei" w:hAnsi="CGANSM+SimHei" w:cs="CGANSM+SimHei"/>
          <w:color w:val="000000"/>
          <w:spacing w:val="0"/>
          <w:sz w:val="28"/>
        </w:rPr>
        <w:t>收入支出决算总表</w:t>
      </w:r>
    </w:p>
    <w:p>
      <w:pPr>
        <w:framePr w:w="1051" w:wrap="auto" w:vAnchor="margin" w:hAnchor="text" w:x="9838" w:y="19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LSNNFB+SimSu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4020" w:wrap="auto" w:vAnchor="margin" w:hAnchor="text" w:x="1258" w:y="22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500" w:wrap="auto" w:vAnchor="margin" w:hAnchor="text" w:x="9389" w:y="22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658" w:wrap="auto" w:vAnchor="margin" w:hAnchor="text" w:x="3336" w:y="259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收入</w:t>
      </w:r>
    </w:p>
    <w:p>
      <w:pPr>
        <w:framePr w:w="658" w:wrap="auto" w:vAnchor="margin" w:hAnchor="text" w:x="8045" w:y="259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支出</w:t>
      </w:r>
    </w:p>
    <w:p>
      <w:pPr>
        <w:framePr w:w="658" w:wrap="auto" w:vAnchor="margin" w:hAnchor="text" w:x="2741" w:y="291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项目</w:t>
      </w:r>
    </w:p>
    <w:p>
      <w:pPr>
        <w:framePr w:w="658" w:wrap="auto" w:vAnchor="margin" w:hAnchor="text" w:x="2741" w:y="2919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栏次</w:t>
      </w:r>
    </w:p>
    <w:p>
      <w:pPr>
        <w:framePr w:w="1251" w:wrap="auto" w:vAnchor="margin" w:hAnchor="text" w:x="4704" w:y="291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行次</w:t>
      </w:r>
      <w:r>
        <w:rPr>
          <w:rFonts w:ascii="Times New Roman"/>
          <w:color w:val="000000"/>
          <w:spacing w:val="123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-1"/>
          <w:sz w:val="21"/>
        </w:rPr>
        <w:t>金额</w:t>
      </w:r>
    </w:p>
    <w:p>
      <w:pPr>
        <w:framePr w:w="658" w:wrap="auto" w:vAnchor="margin" w:hAnchor="text" w:x="7356" w:y="291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项目</w:t>
      </w:r>
    </w:p>
    <w:p>
      <w:pPr>
        <w:framePr w:w="658" w:wrap="auto" w:vAnchor="margin" w:hAnchor="text" w:x="7356" w:y="2919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栏次</w:t>
      </w:r>
    </w:p>
    <w:p>
      <w:pPr>
        <w:framePr w:w="1349" w:wrap="auto" w:vAnchor="margin" w:hAnchor="text" w:x="9341" w:y="291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行次</w:t>
      </w:r>
      <w:r>
        <w:rPr>
          <w:rFonts w:ascii="Times New Roman"/>
          <w:color w:val="000000"/>
          <w:spacing w:val="221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-1"/>
          <w:sz w:val="21"/>
        </w:rPr>
        <w:t>金额</w:t>
      </w:r>
    </w:p>
    <w:p>
      <w:pPr>
        <w:framePr w:w="346" w:wrap="auto" w:vAnchor="margin" w:hAnchor="text" w:x="5455" w:y="3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</w:p>
    <w:p>
      <w:pPr>
        <w:framePr w:w="346" w:wrap="auto" w:vAnchor="margin" w:hAnchor="text" w:x="10188" w:y="3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2</w:t>
      </w:r>
    </w:p>
    <w:p>
      <w:pPr>
        <w:framePr w:w="3598" w:wrap="auto" w:vAnchor="margin" w:hAnchor="text" w:x="1258" w:y="357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一、一般公共预算财政拨款收入</w:t>
      </w:r>
    </w:p>
    <w:p>
      <w:pPr>
        <w:framePr w:w="3598" w:wrap="auto" w:vAnchor="margin" w:hAnchor="text" w:x="1258" w:y="3571"/>
        <w:widowControl w:val="0"/>
        <w:autoSpaceDE w:val="0"/>
        <w:autoSpaceDN w:val="0"/>
        <w:spacing w:before="1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二、政府性基金预算财政拨款收入</w:t>
      </w:r>
    </w:p>
    <w:p>
      <w:pPr>
        <w:framePr w:w="3598" w:wrap="auto" w:vAnchor="margin" w:hAnchor="text" w:x="1258" w:y="3571"/>
        <w:widowControl w:val="0"/>
        <w:autoSpaceDE w:val="0"/>
        <w:autoSpaceDN w:val="0"/>
        <w:spacing w:before="1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三、国有资本经营预算财政拨款收入</w:t>
      </w:r>
    </w:p>
    <w:p>
      <w:pPr>
        <w:framePr w:w="3598" w:wrap="auto" w:vAnchor="margin" w:hAnchor="text" w:x="1258" w:y="3571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四、上级补助收入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2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3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4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5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6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7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8</w:t>
      </w:r>
    </w:p>
    <w:p>
      <w:pPr>
        <w:framePr w:w="346" w:wrap="auto" w:vAnchor="margin" w:hAnchor="text" w:x="4860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9</w:t>
      </w:r>
    </w:p>
    <w:p>
      <w:pPr>
        <w:framePr w:w="2998" w:wrap="auto" w:vAnchor="margin" w:hAnchor="text" w:x="5203" w:y="357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2"/>
          <w:sz w:val="21"/>
        </w:rPr>
        <w:t>644.28一、一般公共服务支出</w:t>
      </w:r>
    </w:p>
    <w:p>
      <w:pPr>
        <w:framePr w:w="2998" w:wrap="auto" w:vAnchor="margin" w:hAnchor="text" w:x="5203" w:y="3571"/>
        <w:widowControl w:val="0"/>
        <w:autoSpaceDE w:val="0"/>
        <w:autoSpaceDN w:val="0"/>
        <w:spacing w:before="139" w:after="0" w:line="209" w:lineRule="exact"/>
        <w:ind w:left="66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二、外交支出</w:t>
      </w:r>
    </w:p>
    <w:p>
      <w:pPr>
        <w:framePr w:w="452" w:wrap="auto" w:vAnchor="margin" w:hAnchor="text" w:x="9444" w:y="359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32</w:t>
      </w:r>
    </w:p>
    <w:p>
      <w:pPr>
        <w:framePr w:w="452" w:wrap="auto" w:vAnchor="margin" w:hAnchor="text" w:x="9444" w:y="3592"/>
        <w:widowControl w:val="0"/>
        <w:autoSpaceDE w:val="0"/>
        <w:autoSpaceDN w:val="0"/>
        <w:spacing w:before="1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33</w:t>
      </w:r>
    </w:p>
    <w:p>
      <w:pPr>
        <w:framePr w:w="452" w:wrap="auto" w:vAnchor="margin" w:hAnchor="text" w:x="9444" w:y="3592"/>
        <w:widowControl w:val="0"/>
        <w:autoSpaceDE w:val="0"/>
        <w:autoSpaceDN w:val="0"/>
        <w:spacing w:before="13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34</w:t>
      </w:r>
    </w:p>
    <w:p>
      <w:pPr>
        <w:framePr w:w="452" w:wrap="auto" w:vAnchor="margin" w:hAnchor="text" w:x="9444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35</w:t>
      </w:r>
    </w:p>
    <w:p>
      <w:pPr>
        <w:framePr w:w="452" w:wrap="auto" w:vAnchor="margin" w:hAnchor="text" w:x="9444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36</w:t>
      </w:r>
    </w:p>
    <w:p>
      <w:pPr>
        <w:framePr w:w="452" w:wrap="auto" w:vAnchor="margin" w:hAnchor="text" w:x="9444" w:y="359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37</w:t>
      </w:r>
    </w:p>
    <w:p>
      <w:pPr>
        <w:framePr w:w="1498" w:wrap="auto" w:vAnchor="margin" w:hAnchor="text" w:x="5863" w:y="426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三、国防支出</w:t>
      </w:r>
    </w:p>
    <w:p>
      <w:pPr>
        <w:framePr w:w="1918" w:wrap="auto" w:vAnchor="margin" w:hAnchor="text" w:x="5863" w:y="459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四、公共安全支出</w:t>
      </w:r>
    </w:p>
    <w:p>
      <w:pPr>
        <w:framePr w:w="1918" w:wrap="auto" w:vAnchor="margin" w:hAnchor="text" w:x="5863" w:y="4594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五、教育支出</w:t>
      </w:r>
    </w:p>
    <w:p>
      <w:pPr>
        <w:framePr w:w="1498" w:wrap="auto" w:vAnchor="margin" w:hAnchor="text" w:x="1258" w:y="492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五、事业收入</w:t>
      </w:r>
    </w:p>
    <w:p>
      <w:pPr>
        <w:framePr w:w="1498" w:wrap="auto" w:vAnchor="margin" w:hAnchor="text" w:x="1258" w:y="524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六、经营收入</w:t>
      </w:r>
    </w:p>
    <w:p>
      <w:pPr>
        <w:framePr w:w="1918" w:wrap="auto" w:vAnchor="margin" w:hAnchor="text" w:x="5863" w:y="524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六、科学技术支出</w:t>
      </w:r>
    </w:p>
    <w:p>
      <w:pPr>
        <w:framePr w:w="2338" w:wrap="auto" w:vAnchor="margin" w:hAnchor="text" w:x="1258" w:y="55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七、附属单位上缴收入</w:t>
      </w:r>
    </w:p>
    <w:p>
      <w:pPr>
        <w:framePr w:w="2338" w:wrap="auto" w:vAnchor="margin" w:hAnchor="text" w:x="1258" w:y="5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八、其他收入</w:t>
      </w:r>
    </w:p>
    <w:p>
      <w:pPr>
        <w:framePr w:w="2969" w:wrap="auto" w:vAnchor="margin" w:hAnchor="text" w:x="5863" w:y="55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七、文化旅游体育与传媒支出</w:t>
      </w:r>
    </w:p>
    <w:p>
      <w:pPr>
        <w:framePr w:w="2969" w:wrap="auto" w:vAnchor="margin" w:hAnchor="text" w:x="5863" w:y="5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八、社会保障和就业支出</w:t>
      </w:r>
    </w:p>
    <w:p>
      <w:pPr>
        <w:framePr w:w="2969" w:wrap="auto" w:vAnchor="margin" w:hAnchor="text" w:x="5863" w:y="5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九、卫生健康支出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38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39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40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41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42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43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44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45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46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47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48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49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50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51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52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53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54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55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56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57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58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59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60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61</w:t>
      </w:r>
    </w:p>
    <w:p>
      <w:pPr>
        <w:framePr w:w="452" w:wrap="auto" w:vAnchor="margin" w:hAnchor="text" w:x="9444" w:y="5596"/>
        <w:widowControl w:val="0"/>
        <w:autoSpaceDE w:val="0"/>
        <w:autoSpaceDN w:val="0"/>
        <w:spacing w:before="12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62</w:t>
      </w:r>
    </w:p>
    <w:p>
      <w:pPr>
        <w:framePr w:w="870" w:wrap="auto" w:vAnchor="margin" w:hAnchor="text" w:x="10018" w:y="55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474.80</w:t>
      </w:r>
    </w:p>
    <w:p>
      <w:pPr>
        <w:framePr w:w="870" w:wrap="auto" w:vAnchor="margin" w:hAnchor="text" w:x="10018" w:y="5575"/>
        <w:widowControl w:val="0"/>
        <w:autoSpaceDE w:val="0"/>
        <w:autoSpaceDN w:val="0"/>
        <w:spacing w:before="117" w:after="0" w:line="209" w:lineRule="exact"/>
        <w:ind w:left="10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70.18</w:t>
      </w:r>
    </w:p>
    <w:p>
      <w:pPr>
        <w:framePr w:w="870" w:wrap="auto" w:vAnchor="margin" w:hAnchor="text" w:x="10018" w:y="5575"/>
        <w:widowControl w:val="0"/>
        <w:autoSpaceDE w:val="0"/>
        <w:autoSpaceDN w:val="0"/>
        <w:spacing w:before="117" w:after="0" w:line="209" w:lineRule="exact"/>
        <w:ind w:left="10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27.29</w:t>
      </w:r>
    </w:p>
    <w:p>
      <w:pPr>
        <w:framePr w:w="346" w:wrap="auto" w:vAnchor="margin" w:hAnchor="text" w:x="4805" w:y="65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0" w:after="0" w:line="209" w:lineRule="exact"/>
        <w:ind w:left="10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0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11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12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13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14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15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16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17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18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19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20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21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22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23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24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25</w:t>
      </w:r>
    </w:p>
    <w:p>
      <w:pPr>
        <w:framePr w:w="452" w:wrap="auto" w:vAnchor="margin" w:hAnchor="text" w:x="4805" w:y="657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26</w:t>
      </w:r>
    </w:p>
    <w:p>
      <w:pPr>
        <w:framePr w:w="1918" w:wrap="auto" w:vAnchor="margin" w:hAnchor="text" w:x="5863" w:y="655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十、节能环保支出</w:t>
      </w:r>
    </w:p>
    <w:p>
      <w:pPr>
        <w:framePr w:w="2129" w:wrap="auto" w:vAnchor="margin" w:hAnchor="text" w:x="5863" w:y="688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十一、城乡社区支出</w:t>
      </w:r>
    </w:p>
    <w:p>
      <w:pPr>
        <w:framePr w:w="1918" w:wrap="auto" w:vAnchor="margin" w:hAnchor="text" w:x="5863" w:y="721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十二、农林水支出</w:t>
      </w:r>
    </w:p>
    <w:p>
      <w:pPr>
        <w:framePr w:w="2129" w:wrap="auto" w:vAnchor="margin" w:hAnchor="text" w:x="5863" w:y="75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十三、交通运输支出</w:t>
      </w:r>
    </w:p>
    <w:p>
      <w:pPr>
        <w:framePr w:w="3178" w:wrap="auto" w:vAnchor="margin" w:hAnchor="text" w:x="5863" w:y="78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十四、资源勘探工业信息等支出</w:t>
      </w:r>
    </w:p>
    <w:p>
      <w:pPr>
        <w:framePr w:w="3178" w:wrap="auto" w:vAnchor="margin" w:hAnchor="text" w:x="5863" w:y="786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十五、商业服务业等支出</w:t>
      </w:r>
    </w:p>
    <w:p>
      <w:pPr>
        <w:framePr w:w="3178" w:wrap="auto" w:vAnchor="margin" w:hAnchor="text" w:x="5863" w:y="786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十六、金融支出</w:t>
      </w:r>
    </w:p>
    <w:p>
      <w:pPr>
        <w:framePr w:w="3178" w:wrap="auto" w:vAnchor="margin" w:hAnchor="text" w:x="5863" w:y="884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十七、援助其他地区支出</w:t>
      </w:r>
    </w:p>
    <w:p>
      <w:pPr>
        <w:framePr w:w="3178" w:wrap="auto" w:vAnchor="margin" w:hAnchor="text" w:x="5863" w:y="8844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十八、自然资源海洋气象等支出</w:t>
      </w:r>
    </w:p>
    <w:p>
      <w:pPr>
        <w:framePr w:w="3178" w:wrap="auto" w:vAnchor="margin" w:hAnchor="text" w:x="5863" w:y="8844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十九、住房保障支出</w:t>
      </w:r>
    </w:p>
    <w:p>
      <w:pPr>
        <w:framePr w:w="3389" w:wrap="auto" w:vAnchor="margin" w:hAnchor="text" w:x="5863" w:y="982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二十、粮油物资储备支出</w:t>
      </w:r>
    </w:p>
    <w:p>
      <w:pPr>
        <w:framePr w:w="3389" w:wrap="auto" w:vAnchor="margin" w:hAnchor="text" w:x="5863" w:y="982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二十一、国有资本经营预算支出</w:t>
      </w:r>
    </w:p>
    <w:p>
      <w:pPr>
        <w:framePr w:w="3389" w:wrap="auto" w:vAnchor="margin" w:hAnchor="text" w:x="5863" w:y="982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二十二、灾害防治及应急管理支出</w:t>
      </w:r>
    </w:p>
    <w:p>
      <w:pPr>
        <w:framePr w:w="3389" w:wrap="auto" w:vAnchor="margin" w:hAnchor="text" w:x="5863" w:y="982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二十三、其他支出</w:t>
      </w:r>
    </w:p>
    <w:p>
      <w:pPr>
        <w:framePr w:w="3389" w:wrap="auto" w:vAnchor="margin" w:hAnchor="text" w:x="5863" w:y="1113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二十四、债务还本支出</w:t>
      </w:r>
    </w:p>
    <w:p>
      <w:pPr>
        <w:framePr w:w="3389" w:wrap="auto" w:vAnchor="margin" w:hAnchor="text" w:x="5863" w:y="11134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二十五、债务付息支出</w:t>
      </w:r>
    </w:p>
    <w:p>
      <w:pPr>
        <w:framePr w:w="3389" w:wrap="auto" w:vAnchor="margin" w:hAnchor="text" w:x="5863" w:y="11134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二十六、抗疫特别国债安排的支出</w:t>
      </w:r>
    </w:p>
    <w:p>
      <w:pPr>
        <w:framePr w:w="3389" w:wrap="auto" w:vAnchor="margin" w:hAnchor="text" w:x="5863" w:y="11134"/>
        <w:widowControl w:val="0"/>
        <w:autoSpaceDE w:val="0"/>
        <w:autoSpaceDN w:val="0"/>
        <w:spacing w:before="117" w:after="0" w:line="209" w:lineRule="exact"/>
        <w:ind w:left="107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本年支出合计</w:t>
      </w:r>
    </w:p>
    <w:p>
      <w:pPr>
        <w:framePr w:w="2561" w:wrap="auto" w:vAnchor="margin" w:hAnchor="text" w:x="1258" w:y="12115"/>
        <w:widowControl w:val="0"/>
        <w:autoSpaceDE w:val="0"/>
        <w:autoSpaceDN w:val="0"/>
        <w:spacing w:before="0" w:after="0" w:line="209" w:lineRule="exact"/>
        <w:ind w:left="10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本年收入合计</w:t>
      </w:r>
    </w:p>
    <w:p>
      <w:pPr>
        <w:framePr w:w="2561" w:wrap="auto" w:vAnchor="margin" w:hAnchor="text" w:x="1258" w:y="121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使用非财政拨款结余</w:t>
      </w:r>
    </w:p>
    <w:p>
      <w:pPr>
        <w:framePr w:w="2561" w:wrap="auto" w:vAnchor="margin" w:hAnchor="text" w:x="1258" w:y="121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年初结转和结余</w:t>
      </w:r>
    </w:p>
    <w:p>
      <w:pPr>
        <w:framePr w:w="1268" w:wrap="auto" w:vAnchor="margin" w:hAnchor="text" w:x="4805" w:y="1211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27</w:t>
      </w:r>
      <w:r>
        <w:rPr>
          <w:rFonts w:ascii="Times New Roman"/>
          <w:color w:val="000000"/>
          <w:spacing w:val="135"/>
          <w:sz w:val="21"/>
        </w:rPr>
        <w:t xml:space="preserve"> </w:t>
      </w:r>
      <w:r>
        <w:rPr>
          <w:rFonts w:ascii="LSNNFB+SimSun"/>
          <w:color w:val="000000"/>
          <w:spacing w:val="0"/>
          <w:sz w:val="21"/>
        </w:rPr>
        <w:t>644.28</w:t>
      </w:r>
    </w:p>
    <w:p>
      <w:pPr>
        <w:framePr w:w="870" w:h="947" w:hRule="exact" w:wrap="auto" w:vAnchor="page" w:hAnchor="page" w:x="9997" w:y="12116"/>
        <w:widowControl w:val="0"/>
        <w:autoSpaceDE w:val="0"/>
        <w:autoSpaceDN w:val="0"/>
        <w:spacing w:before="0" w:after="0" w:line="209" w:lineRule="exact"/>
        <w:ind w:right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572.27</w:t>
      </w:r>
    </w:p>
    <w:p>
      <w:pPr>
        <w:framePr w:w="870" w:h="947" w:hRule="exact" w:wrap="auto" w:vAnchor="page" w:hAnchor="page" w:x="9997" w:y="12116"/>
        <w:widowControl w:val="0"/>
        <w:autoSpaceDE w:val="0"/>
        <w:autoSpaceDN w:val="0"/>
        <w:spacing w:before="117" w:after="0" w:line="209" w:lineRule="exact"/>
        <w:ind w:left="106" w:right="0" w:firstLine="0"/>
        <w:jc w:val="left"/>
        <w:rPr>
          <w:rFonts w:ascii="Times New Roman"/>
          <w:color w:val="000000"/>
          <w:spacing w:val="0"/>
          <w:sz w:val="21"/>
        </w:rPr>
      </w:pPr>
    </w:p>
    <w:p>
      <w:pPr>
        <w:framePr w:w="870" w:h="947" w:hRule="exact" w:wrap="auto" w:vAnchor="page" w:hAnchor="page" w:x="9997" w:y="12116"/>
        <w:widowControl w:val="0"/>
        <w:autoSpaceDE w:val="0"/>
        <w:autoSpaceDN w:val="0"/>
        <w:spacing w:before="117" w:after="0" w:line="209" w:lineRule="exact"/>
        <w:ind w:left="106" w:right="0" w:firstLine="0"/>
        <w:jc w:val="left"/>
        <w:rPr>
          <w:rFonts w:hint="default" w:ascii="Times New Roman" w:eastAsia="宋体"/>
          <w:color w:val="000000"/>
          <w:spacing w:val="0"/>
          <w:sz w:val="21"/>
          <w:lang w:val="en-US" w:eastAsia="zh-CN"/>
        </w:rPr>
      </w:pPr>
      <w:r>
        <w:rPr>
          <w:rFonts w:hint="eastAsia" w:ascii="Times New Roman"/>
          <w:color w:val="000000"/>
          <w:spacing w:val="0"/>
          <w:sz w:val="21"/>
          <w:lang w:val="en-US" w:eastAsia="zh-CN"/>
        </w:rPr>
        <w:t>72.00</w:t>
      </w:r>
    </w:p>
    <w:p>
      <w:pPr>
        <w:framePr w:w="452" w:wrap="auto" w:vAnchor="margin" w:hAnchor="text" w:x="4805" w:y="1246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28</w:t>
      </w:r>
    </w:p>
    <w:p>
      <w:pPr>
        <w:framePr w:w="452" w:wrap="auto" w:vAnchor="margin" w:hAnchor="text" w:x="4805" w:y="12462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29</w:t>
      </w:r>
    </w:p>
    <w:p>
      <w:pPr>
        <w:framePr w:w="1078" w:wrap="auto" w:vAnchor="margin" w:hAnchor="text" w:x="5863" w:y="1244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结余分配</w:t>
      </w:r>
    </w:p>
    <w:p>
      <w:pPr>
        <w:framePr w:w="1709" w:wrap="auto" w:vAnchor="margin" w:hAnchor="text" w:x="5863" w:y="1276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年末结转和结余</w:t>
      </w:r>
    </w:p>
    <w:p>
      <w:pPr>
        <w:framePr w:w="452" w:wrap="auto" w:vAnchor="margin" w:hAnchor="text" w:x="4805" w:y="1312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30</w:t>
      </w:r>
    </w:p>
    <w:p>
      <w:pPr>
        <w:framePr w:w="658" w:wrap="auto" w:vAnchor="margin" w:hAnchor="text" w:x="2741" w:y="134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总计</w:t>
      </w:r>
    </w:p>
    <w:p>
      <w:pPr>
        <w:framePr w:w="1268" w:wrap="auto" w:vAnchor="margin" w:hAnchor="text" w:x="4805" w:y="134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31</w:t>
      </w:r>
      <w:r>
        <w:rPr>
          <w:rFonts w:ascii="Times New Roman"/>
          <w:color w:val="000000"/>
          <w:spacing w:val="135"/>
          <w:sz w:val="21"/>
        </w:rPr>
        <w:t xml:space="preserve"> </w:t>
      </w:r>
      <w:r>
        <w:rPr>
          <w:rFonts w:ascii="LSNNFB+SimSun"/>
          <w:color w:val="000000"/>
          <w:spacing w:val="0"/>
          <w:sz w:val="21"/>
        </w:rPr>
        <w:t>644.28</w:t>
      </w:r>
    </w:p>
    <w:p>
      <w:pPr>
        <w:framePr w:w="658" w:wrap="auto" w:vAnchor="margin" w:hAnchor="text" w:x="7356" w:y="134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总计</w:t>
      </w:r>
    </w:p>
    <w:p>
      <w:pPr>
        <w:framePr w:w="870" w:wrap="auto" w:vAnchor="margin" w:hAnchor="text" w:x="10018" w:y="134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644.28</w:t>
      </w:r>
    </w:p>
    <w:p>
      <w:pPr>
        <w:framePr w:w="9628" w:wrap="auto" w:vAnchor="margin" w:hAnchor="text" w:x="1258" w:y="1378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注：本表反映部门（或单位）本年度的总收支和年末结转结余情况。本套报表金额单位转换时可能存在尾数</w:t>
      </w:r>
    </w:p>
    <w:p>
      <w:pPr>
        <w:framePr w:w="9628" w:wrap="auto" w:vAnchor="margin" w:hAnchor="text" w:x="1258" w:y="13787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误差。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60.9pt;margin-top:124.75pt;height:562.7pt;width:4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645" w:wrap="auto" w:vAnchor="margin" w:hAnchor="text" w:x="5251" w:y="13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GANSM+SimHei" w:hAnsi="CGANSM+SimHei" w:cs="CGANSM+SimHei"/>
          <w:color w:val="000000"/>
          <w:spacing w:val="0"/>
          <w:sz w:val="28"/>
        </w:rPr>
        <w:t>收入决算表</w:t>
      </w:r>
    </w:p>
    <w:p>
      <w:pPr>
        <w:framePr w:w="1133" w:wrap="auto" w:vAnchor="margin" w:hAnchor="text" w:x="10025" w:y="19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2"/>
          <w:sz w:val="20"/>
        </w:rPr>
        <w:t>公开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LSNNFB+SimSu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0"/>
        </w:rPr>
        <w:t>表</w:t>
      </w:r>
    </w:p>
    <w:p>
      <w:pPr>
        <w:framePr w:w="4020" w:wrap="auto" w:vAnchor="margin" w:hAnchor="text" w:x="986" w:y="23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639" w:wrap="auto" w:vAnchor="margin" w:hAnchor="text" w:x="9518" w:y="22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金额单位：万元</w:t>
      </w:r>
    </w:p>
    <w:p>
      <w:pPr>
        <w:framePr w:w="439" w:wrap="auto" w:vAnchor="margin" w:hAnchor="text" w:x="8556" w:y="262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上</w:t>
      </w:r>
    </w:p>
    <w:p>
      <w:pPr>
        <w:framePr w:w="638" w:wrap="auto" w:vAnchor="margin" w:hAnchor="text" w:x="3178" w:y="26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项目</w:t>
      </w:r>
    </w:p>
    <w:p>
      <w:pPr>
        <w:framePr w:w="799" w:wrap="auto" w:vAnchor="margin" w:hAnchor="text" w:x="8556" w:y="293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级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事</w:t>
      </w:r>
    </w:p>
    <w:p>
      <w:pPr>
        <w:framePr w:w="638" w:wrap="auto" w:vAnchor="margin" w:hAnchor="text" w:x="9701" w:y="293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附属</w:t>
      </w:r>
    </w:p>
    <w:p>
      <w:pPr>
        <w:framePr w:w="3485" w:wrap="auto" w:vAnchor="margin" w:hAnchor="text" w:x="7596" w:y="325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财政拨款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补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业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-1"/>
          <w:sz w:val="20"/>
        </w:rPr>
        <w:t>经营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-1"/>
          <w:sz w:val="20"/>
        </w:rPr>
        <w:t>单位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其他收</w:t>
      </w:r>
    </w:p>
    <w:p>
      <w:pPr>
        <w:framePr w:w="1440" w:wrap="auto" w:vAnchor="margin" w:hAnchor="text" w:x="6048" w:y="34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本年收入合计</w:t>
      </w:r>
    </w:p>
    <w:p>
      <w:pPr>
        <w:framePr w:w="1039" w:wrap="auto" w:vAnchor="margin" w:hAnchor="text" w:x="1073" w:y="34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功能分类</w:t>
      </w:r>
    </w:p>
    <w:p>
      <w:pPr>
        <w:framePr w:w="638" w:wrap="auto" w:vAnchor="margin" w:hAnchor="text" w:x="7795" w:y="35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收入</w:t>
      </w:r>
    </w:p>
    <w:p>
      <w:pPr>
        <w:framePr w:w="1783" w:wrap="auto" w:vAnchor="margin" w:hAnchor="text" w:x="8556" w:y="35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助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收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-1"/>
          <w:sz w:val="20"/>
        </w:rPr>
        <w:t>收入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-1"/>
          <w:sz w:val="20"/>
        </w:rPr>
        <w:t>上缴</w:t>
      </w:r>
    </w:p>
    <w:p>
      <w:pPr>
        <w:framePr w:w="439" w:wrap="auto" w:vAnchor="margin" w:hAnchor="text" w:x="10440" w:y="35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入</w:t>
      </w:r>
    </w:p>
    <w:p>
      <w:pPr>
        <w:framePr w:w="1039" w:wrap="auto" w:vAnchor="margin" w:hAnchor="text" w:x="3478" w:y="36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科目名称</w:t>
      </w:r>
    </w:p>
    <w:p>
      <w:pPr>
        <w:framePr w:w="1039" w:wrap="auto" w:vAnchor="margin" w:hAnchor="text" w:x="1073" w:y="377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科目编码</w:t>
      </w:r>
    </w:p>
    <w:p>
      <w:pPr>
        <w:framePr w:w="799" w:wrap="auto" w:vAnchor="margin" w:hAnchor="text" w:x="8556" w:y="38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收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入</w:t>
      </w:r>
    </w:p>
    <w:p>
      <w:pPr>
        <w:framePr w:w="799" w:wrap="auto" w:vAnchor="margin" w:hAnchor="text" w:x="8556" w:y="3875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入</w:t>
      </w:r>
    </w:p>
    <w:p>
      <w:pPr>
        <w:framePr w:w="638" w:wrap="auto" w:vAnchor="margin" w:hAnchor="text" w:x="9701" w:y="38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收入</w:t>
      </w:r>
    </w:p>
    <w:p>
      <w:pPr>
        <w:framePr w:w="682" w:wrap="auto" w:vAnchor="margin" w:hAnchor="text" w:x="3156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栏次</w:t>
      </w:r>
    </w:p>
    <w:p>
      <w:pPr>
        <w:framePr w:w="350" w:wrap="auto" w:vAnchor="margin" w:hAnchor="text" w:x="6593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</w:t>
      </w:r>
    </w:p>
    <w:p>
      <w:pPr>
        <w:framePr w:w="350" w:wrap="auto" w:vAnchor="margin" w:hAnchor="text" w:x="7942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8602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3</w:t>
      </w:r>
    </w:p>
    <w:p>
      <w:pPr>
        <w:framePr w:w="350" w:wrap="auto" w:vAnchor="margin" w:hAnchor="text" w:x="8962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4</w:t>
      </w:r>
    </w:p>
    <w:p>
      <w:pPr>
        <w:framePr w:w="350" w:wrap="auto" w:vAnchor="margin" w:hAnchor="text" w:x="9370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5</w:t>
      </w:r>
    </w:p>
    <w:p>
      <w:pPr>
        <w:framePr w:w="350" w:wrap="auto" w:vAnchor="margin" w:hAnchor="text" w:x="9845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6</w:t>
      </w:r>
    </w:p>
    <w:p>
      <w:pPr>
        <w:framePr w:w="350" w:wrap="auto" w:vAnchor="margin" w:hAnchor="text" w:x="10486" w:y="45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7</w:t>
      </w:r>
    </w:p>
    <w:p>
      <w:pPr>
        <w:framePr w:w="2671" w:wrap="auto" w:vAnchor="margin" w:hAnchor="text" w:x="1987" w:y="4939"/>
        <w:widowControl w:val="0"/>
        <w:autoSpaceDE w:val="0"/>
        <w:autoSpaceDN w:val="0"/>
        <w:spacing w:before="0" w:after="0" w:line="221" w:lineRule="exact"/>
        <w:ind w:left="116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合计</w:t>
      </w:r>
    </w:p>
    <w:p>
      <w:pPr>
        <w:framePr w:w="2671" w:wrap="auto" w:vAnchor="margin" w:hAnchor="text" w:x="1987" w:y="49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文化旅游体育与传媒支出</w:t>
      </w:r>
    </w:p>
    <w:p>
      <w:pPr>
        <w:framePr w:w="2671" w:wrap="auto" w:vAnchor="margin" w:hAnchor="text" w:x="1987" w:y="4939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文物</w:t>
      </w:r>
    </w:p>
    <w:p>
      <w:pPr>
        <w:framePr w:w="1867" w:wrap="auto" w:vAnchor="margin" w:hAnchor="text" w:x="6835" w:y="49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1"/>
          <w:sz w:val="22"/>
        </w:rPr>
        <w:t>644.28</w:t>
      </w:r>
      <w:r>
        <w:rPr>
          <w:rFonts w:ascii="Times New Roman"/>
          <w:color w:val="000000"/>
          <w:spacing w:val="240"/>
          <w:sz w:val="22"/>
        </w:rPr>
        <w:t xml:space="preserve"> </w:t>
      </w:r>
      <w:r>
        <w:rPr>
          <w:rFonts w:ascii="LSNNFB+SimSun"/>
          <w:color w:val="000000"/>
          <w:spacing w:val="1"/>
          <w:sz w:val="22"/>
        </w:rPr>
        <w:t>644.28</w:t>
      </w:r>
    </w:p>
    <w:p>
      <w:pPr>
        <w:framePr w:w="1867" w:wrap="auto" w:vAnchor="margin" w:hAnchor="text" w:x="6835" w:y="49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539.40</w:t>
      </w:r>
      <w:r>
        <w:rPr>
          <w:rFonts w:ascii="Times New Roman"/>
          <w:color w:val="000000"/>
          <w:spacing w:val="243"/>
          <w:sz w:val="22"/>
        </w:rPr>
        <w:t xml:space="preserve"> </w:t>
      </w:r>
      <w:r>
        <w:rPr>
          <w:rFonts w:ascii="LSNNFB+SimSun"/>
          <w:color w:val="000000"/>
          <w:spacing w:val="0"/>
          <w:sz w:val="22"/>
        </w:rPr>
        <w:t>539.40</w:t>
      </w:r>
    </w:p>
    <w:p>
      <w:pPr>
        <w:framePr w:w="1867" w:wrap="auto" w:vAnchor="margin" w:hAnchor="text" w:x="6835" w:y="4939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539.40</w:t>
      </w:r>
      <w:r>
        <w:rPr>
          <w:rFonts w:ascii="Times New Roman"/>
          <w:color w:val="000000"/>
          <w:spacing w:val="243"/>
          <w:sz w:val="22"/>
        </w:rPr>
        <w:t xml:space="preserve"> </w:t>
      </w:r>
      <w:r>
        <w:rPr>
          <w:rFonts w:ascii="LSNNFB+SimSun"/>
          <w:color w:val="000000"/>
          <w:spacing w:val="0"/>
          <w:sz w:val="22"/>
        </w:rPr>
        <w:t>539.40</w:t>
      </w:r>
    </w:p>
    <w:p>
      <w:pPr>
        <w:framePr w:w="350" w:wrap="auto" w:vAnchor="margin" w:hAnchor="text" w:x="986" w:y="53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461" w:wrap="auto" w:vAnchor="margin" w:hAnchor="text" w:x="1097" w:y="53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986" w:y="5738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682" w:wrap="auto" w:vAnchor="margin" w:hAnchor="text" w:x="1097" w:y="57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</w:t>
      </w:r>
    </w:p>
    <w:p>
      <w:pPr>
        <w:framePr w:w="2451" w:wrap="auto" w:vAnchor="margin" w:hAnchor="text" w:x="1097" w:y="61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070201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行政运行</w:t>
      </w:r>
    </w:p>
    <w:p>
      <w:pPr>
        <w:framePr w:w="2451" w:wrap="auto" w:vAnchor="margin" w:hAnchor="text" w:x="1097" w:y="61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070204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文物保护</w:t>
      </w:r>
    </w:p>
    <w:p>
      <w:pPr>
        <w:framePr w:w="2451" w:wrap="auto" w:vAnchor="margin" w:hAnchor="text" w:x="1097" w:y="6139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070299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其他文物支出</w:t>
      </w:r>
    </w:p>
    <w:p>
      <w:pPr>
        <w:framePr w:w="792" w:wrap="auto" w:vAnchor="margin" w:hAnchor="text" w:x="6950" w:y="61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13.29</w:t>
      </w:r>
    </w:p>
    <w:p>
      <w:pPr>
        <w:framePr w:w="792" w:wrap="auto" w:vAnchor="margin" w:hAnchor="text" w:x="6950" w:y="61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16.69</w:t>
      </w:r>
    </w:p>
    <w:p>
      <w:pPr>
        <w:framePr w:w="792" w:wrap="auto" w:vAnchor="margin" w:hAnchor="text" w:x="7910" w:y="61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13.29</w:t>
      </w:r>
    </w:p>
    <w:p>
      <w:pPr>
        <w:framePr w:w="792" w:wrap="auto" w:vAnchor="margin" w:hAnchor="text" w:x="7910" w:y="61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16.69</w:t>
      </w:r>
    </w:p>
    <w:p>
      <w:pPr>
        <w:framePr w:w="1862" w:wrap="auto" w:vAnchor="margin" w:hAnchor="text" w:x="6840" w:y="69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509.42</w:t>
      </w:r>
      <w:r>
        <w:rPr>
          <w:rFonts w:ascii="Times New Roman"/>
          <w:color w:val="000000"/>
          <w:spacing w:val="243"/>
          <w:sz w:val="22"/>
        </w:rPr>
        <w:t xml:space="preserve"> </w:t>
      </w:r>
      <w:r>
        <w:rPr>
          <w:rFonts w:ascii="LSNNFB+SimSun"/>
          <w:color w:val="000000"/>
          <w:spacing w:val="0"/>
          <w:sz w:val="22"/>
        </w:rPr>
        <w:t>509.42</w:t>
      </w:r>
    </w:p>
    <w:p>
      <w:pPr>
        <w:framePr w:w="461" w:wrap="auto" w:vAnchor="margin" w:hAnchor="text" w:x="1097" w:y="73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</w:t>
      </w:r>
    </w:p>
    <w:p>
      <w:pPr>
        <w:framePr w:w="2450" w:wrap="auto" w:vAnchor="margin" w:hAnchor="text" w:x="1987" w:y="73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社会保障和就业支出</w:t>
      </w:r>
    </w:p>
    <w:p>
      <w:pPr>
        <w:framePr w:w="2450" w:wrap="auto" w:vAnchor="margin" w:hAnchor="text" w:x="1987" w:y="73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行政事业单位养老支出</w:t>
      </w:r>
    </w:p>
    <w:p>
      <w:pPr>
        <w:framePr w:w="792" w:wrap="auto" w:vAnchor="margin" w:hAnchor="text" w:x="6950" w:y="73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75.79</w:t>
      </w:r>
    </w:p>
    <w:p>
      <w:pPr>
        <w:framePr w:w="792" w:wrap="auto" w:vAnchor="margin" w:hAnchor="text" w:x="6950" w:y="73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75.79</w:t>
      </w:r>
    </w:p>
    <w:p>
      <w:pPr>
        <w:framePr w:w="792" w:wrap="auto" w:vAnchor="margin" w:hAnchor="text" w:x="6950" w:y="7339"/>
        <w:widowControl w:val="0"/>
        <w:autoSpaceDE w:val="0"/>
        <w:autoSpaceDN w:val="0"/>
        <w:spacing w:before="177" w:after="0" w:line="221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9.28</w:t>
      </w:r>
    </w:p>
    <w:p>
      <w:pPr>
        <w:framePr w:w="792" w:wrap="auto" w:vAnchor="margin" w:hAnchor="text" w:x="7910" w:y="73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75.79</w:t>
      </w:r>
    </w:p>
    <w:p>
      <w:pPr>
        <w:framePr w:w="792" w:wrap="auto" w:vAnchor="margin" w:hAnchor="text" w:x="7910" w:y="73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75.79</w:t>
      </w:r>
    </w:p>
    <w:p>
      <w:pPr>
        <w:framePr w:w="792" w:wrap="auto" w:vAnchor="margin" w:hAnchor="text" w:x="7910" w:y="7339"/>
        <w:widowControl w:val="0"/>
        <w:autoSpaceDE w:val="0"/>
        <w:autoSpaceDN w:val="0"/>
        <w:spacing w:before="177" w:after="0" w:line="221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9.28</w:t>
      </w:r>
    </w:p>
    <w:p>
      <w:pPr>
        <w:framePr w:w="682" w:wrap="auto" w:vAnchor="margin" w:hAnchor="text" w:x="1097" w:y="77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</w:t>
      </w:r>
    </w:p>
    <w:p>
      <w:pPr>
        <w:framePr w:w="2671" w:wrap="auto" w:vAnchor="margin" w:hAnchor="text" w:x="1097" w:y="81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080502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事业单位离退休</w:t>
      </w:r>
    </w:p>
    <w:p>
      <w:pPr>
        <w:framePr w:w="4651" w:wrap="auto" w:vAnchor="margin" w:hAnchor="text" w:x="1097" w:y="85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080505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机关事业单位基本养老保险缴费支出</w:t>
      </w:r>
    </w:p>
    <w:p>
      <w:pPr>
        <w:framePr w:w="4651" w:wrap="auto" w:vAnchor="margin" w:hAnchor="text" w:x="1097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080506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机关事业单位职业年金缴费支出</w:t>
      </w:r>
    </w:p>
    <w:p>
      <w:pPr>
        <w:framePr w:w="792" w:wrap="auto" w:vAnchor="margin" w:hAnchor="text" w:x="6950" w:y="85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46.01</w:t>
      </w:r>
    </w:p>
    <w:p>
      <w:pPr>
        <w:framePr w:w="792" w:wrap="auto" w:vAnchor="margin" w:hAnchor="text" w:x="6950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20.50</w:t>
      </w:r>
    </w:p>
    <w:p>
      <w:pPr>
        <w:framePr w:w="792" w:wrap="auto" w:vAnchor="margin" w:hAnchor="text" w:x="6950" w:y="8539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29.09</w:t>
      </w:r>
    </w:p>
    <w:p>
      <w:pPr>
        <w:framePr w:w="792" w:wrap="auto" w:vAnchor="margin" w:hAnchor="text" w:x="6950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29.09</w:t>
      </w:r>
    </w:p>
    <w:p>
      <w:pPr>
        <w:framePr w:w="792" w:wrap="auto" w:vAnchor="margin" w:hAnchor="text" w:x="6950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29.09</w:t>
      </w:r>
    </w:p>
    <w:p>
      <w:pPr>
        <w:framePr w:w="792" w:wrap="auto" w:vAnchor="margin" w:hAnchor="text" w:x="7910" w:y="85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46.01</w:t>
      </w:r>
    </w:p>
    <w:p>
      <w:pPr>
        <w:framePr w:w="792" w:wrap="auto" w:vAnchor="margin" w:hAnchor="text" w:x="7910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20.50</w:t>
      </w:r>
    </w:p>
    <w:p>
      <w:pPr>
        <w:framePr w:w="792" w:wrap="auto" w:vAnchor="margin" w:hAnchor="text" w:x="7910" w:y="8539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29.09</w:t>
      </w:r>
    </w:p>
    <w:p>
      <w:pPr>
        <w:framePr w:w="792" w:wrap="auto" w:vAnchor="margin" w:hAnchor="text" w:x="7910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29.09</w:t>
      </w:r>
    </w:p>
    <w:p>
      <w:pPr>
        <w:framePr w:w="792" w:wrap="auto" w:vAnchor="margin" w:hAnchor="text" w:x="7910" w:y="8539"/>
        <w:widowControl w:val="0"/>
        <w:autoSpaceDE w:val="0"/>
        <w:autoSpaceDN w:val="0"/>
        <w:spacing w:before="18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29.09</w:t>
      </w:r>
    </w:p>
    <w:p>
      <w:pPr>
        <w:framePr w:w="461" w:wrap="auto" w:vAnchor="margin" w:hAnchor="text" w:x="1097" w:y="93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</w:t>
      </w:r>
    </w:p>
    <w:p>
      <w:pPr>
        <w:framePr w:w="1566" w:wrap="auto" w:vAnchor="margin" w:hAnchor="text" w:x="1987" w:y="933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卫生健康支出</w:t>
      </w:r>
    </w:p>
    <w:p>
      <w:pPr>
        <w:framePr w:w="682" w:wrap="auto" w:vAnchor="margin" w:hAnchor="text" w:x="1097" w:y="97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1011</w:t>
      </w:r>
    </w:p>
    <w:p>
      <w:pPr>
        <w:framePr w:w="2008" w:wrap="auto" w:vAnchor="margin" w:hAnchor="text" w:x="1987" w:y="97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行政事业单位医疗</w:t>
      </w:r>
    </w:p>
    <w:p>
      <w:pPr>
        <w:framePr w:w="4881" w:wrap="auto" w:vAnchor="margin" w:hAnchor="text" w:x="986" w:y="10139"/>
        <w:widowControl w:val="0"/>
        <w:autoSpaceDE w:val="0"/>
        <w:autoSpaceDN w:val="0"/>
        <w:spacing w:before="0" w:after="0" w:line="221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101102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2"/>
        </w:rPr>
        <w:t>事业单位医疗</w:t>
      </w:r>
    </w:p>
    <w:p>
      <w:pPr>
        <w:framePr w:w="4881" w:wrap="auto" w:vAnchor="margin" w:hAnchor="text" w:x="986" w:y="10139"/>
        <w:widowControl w:val="0"/>
        <w:autoSpaceDE w:val="0"/>
        <w:autoSpaceDN w:val="0"/>
        <w:spacing w:before="1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注：本表反映部门本年度取得的各项收入情况。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47.3pt;margin-top:126.25pt;height:398.1pt;width:501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838" w:wrap="auto" w:vAnchor="margin" w:hAnchor="text" w:x="5153" w:y="12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支出决算表</w:t>
      </w:r>
    </w:p>
    <w:p>
      <w:pPr>
        <w:framePr w:w="1051" w:wrap="auto" w:vAnchor="margin" w:hAnchor="text" w:x="9967" w:y="18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LSNNFB+SimSun"/>
          <w:color w:val="000000"/>
          <w:spacing w:val="1"/>
          <w:sz w:val="18"/>
        </w:rPr>
        <w:t>03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4020" w:wrap="auto" w:vAnchor="margin" w:hAnchor="text" w:x="112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500" w:wrap="auto" w:vAnchor="margin" w:hAnchor="text" w:x="951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638" w:wrap="auto" w:vAnchor="margin" w:hAnchor="text" w:x="2453" w:y="25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项目</w:t>
      </w:r>
    </w:p>
    <w:p>
      <w:pPr>
        <w:framePr w:w="1238" w:wrap="auto" w:vAnchor="margin" w:hAnchor="text" w:x="4272" w:y="28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本年支出合</w:t>
      </w:r>
    </w:p>
    <w:p>
      <w:pPr>
        <w:framePr w:w="1238" w:wrap="auto" w:vAnchor="margin" w:hAnchor="text" w:x="9684" w:y="28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对附属单位</w:t>
      </w:r>
    </w:p>
    <w:p>
      <w:pPr>
        <w:framePr w:w="1238" w:wrap="auto" w:vAnchor="margin" w:hAnchor="text" w:x="9684" w:y="2855"/>
        <w:widowControl w:val="0"/>
        <w:autoSpaceDE w:val="0"/>
        <w:autoSpaceDN w:val="0"/>
        <w:spacing w:before="11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补助支出</w:t>
      </w:r>
    </w:p>
    <w:p>
      <w:pPr>
        <w:framePr w:w="1440" w:wrap="auto" w:vAnchor="margin" w:hAnchor="text" w:x="1130" w:y="30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功能分类科目</w:t>
      </w:r>
    </w:p>
    <w:p>
      <w:pPr>
        <w:framePr w:w="4257" w:wrap="auto" w:vAnchor="margin" w:hAnchor="text" w:x="5462" w:y="30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基本支出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项目支出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上缴上级支出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经营支出</w:t>
      </w:r>
    </w:p>
    <w:p>
      <w:pPr>
        <w:framePr w:w="1039" w:wrap="auto" w:vAnchor="margin" w:hAnchor="text" w:x="2870" w:y="31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科目名称</w:t>
      </w:r>
    </w:p>
    <w:p>
      <w:pPr>
        <w:framePr w:w="439" w:wrap="auto" w:vAnchor="margin" w:hAnchor="text" w:x="4670" w:y="31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计</w:t>
      </w:r>
    </w:p>
    <w:p>
      <w:pPr>
        <w:framePr w:w="638" w:wrap="auto" w:vAnchor="margin" w:hAnchor="text" w:x="1529" w:y="33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编码</w:t>
      </w:r>
    </w:p>
    <w:p>
      <w:pPr>
        <w:framePr w:w="600" w:wrap="auto" w:vAnchor="margin" w:hAnchor="text" w:x="2474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栏次</w:t>
      </w:r>
    </w:p>
    <w:p>
      <w:pPr>
        <w:framePr w:w="600" w:wrap="auto" w:vAnchor="margin" w:hAnchor="text" w:x="2474" w:y="3872"/>
        <w:widowControl w:val="0"/>
        <w:autoSpaceDE w:val="0"/>
        <w:autoSpaceDN w:val="0"/>
        <w:spacing w:before="15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合计</w:t>
      </w:r>
    </w:p>
    <w:p>
      <w:pPr>
        <w:framePr w:w="330" w:wrap="auto" w:vAnchor="margin" w:hAnchor="text" w:x="4726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</w:t>
      </w:r>
    </w:p>
    <w:p>
      <w:pPr>
        <w:framePr w:w="330" w:wrap="auto" w:vAnchor="margin" w:hAnchor="text" w:x="5818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</w:t>
      </w:r>
    </w:p>
    <w:p>
      <w:pPr>
        <w:framePr w:w="330" w:wrap="auto" w:vAnchor="margin" w:hAnchor="text" w:x="6792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3</w:t>
      </w:r>
    </w:p>
    <w:p>
      <w:pPr>
        <w:framePr w:w="330" w:wrap="auto" w:vAnchor="margin" w:hAnchor="text" w:x="7896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</w:t>
      </w:r>
    </w:p>
    <w:p>
      <w:pPr>
        <w:framePr w:w="330" w:wrap="auto" w:vAnchor="margin" w:hAnchor="text" w:x="9036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5</w:t>
      </w:r>
    </w:p>
    <w:p>
      <w:pPr>
        <w:framePr w:w="330" w:wrap="auto" w:vAnchor="margin" w:hAnchor="text" w:x="10140" w:y="387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6</w:t>
      </w:r>
    </w:p>
    <w:p>
      <w:pPr>
        <w:framePr w:w="786" w:wrap="auto" w:vAnchor="margin" w:hAnchor="text" w:x="4788" w:y="42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1"/>
          <w:sz w:val="18"/>
        </w:rPr>
        <w:t>572.27</w:t>
      </w:r>
    </w:p>
    <w:p>
      <w:pPr>
        <w:framePr w:w="786" w:wrap="auto" w:vAnchor="margin" w:hAnchor="text" w:x="5820" w:y="42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1"/>
          <w:sz w:val="18"/>
        </w:rPr>
        <w:t>542.40</w:t>
      </w:r>
    </w:p>
    <w:p>
      <w:pPr>
        <w:framePr w:w="695" w:wrap="auto" w:vAnchor="margin" w:hAnchor="text" w:x="6828" w:y="42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1"/>
          <w:sz w:val="18"/>
        </w:rPr>
        <w:t>29.87</w:t>
      </w:r>
    </w:p>
    <w:p>
      <w:pPr>
        <w:framePr w:w="2008" w:wrap="auto" w:vAnchor="margin" w:hAnchor="text" w:x="2362" w:y="45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文化旅游体育与传</w:t>
      </w:r>
    </w:p>
    <w:p>
      <w:pPr>
        <w:framePr w:w="2008" w:wrap="auto" w:vAnchor="margin" w:hAnchor="text" w:x="2362" w:y="4521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媒支出</w:t>
      </w:r>
    </w:p>
    <w:p>
      <w:pPr>
        <w:framePr w:w="350" w:wrap="auto" w:vAnchor="margin" w:hAnchor="text" w:x="1128" w:y="467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461" w:wrap="auto" w:vAnchor="margin" w:hAnchor="text" w:x="1238" w:y="467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</w:t>
      </w:r>
    </w:p>
    <w:p>
      <w:pPr>
        <w:framePr w:w="781" w:wrap="auto" w:vAnchor="margin" w:hAnchor="text" w:x="4790" w:y="46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474.80</w:t>
      </w:r>
    </w:p>
    <w:p>
      <w:pPr>
        <w:framePr w:w="781" w:wrap="auto" w:vAnchor="margin" w:hAnchor="text" w:x="5825" w:y="46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781" w:wrap="auto" w:vAnchor="margin" w:hAnchor="text" w:x="5825" w:y="4698"/>
        <w:widowControl w:val="0"/>
        <w:autoSpaceDE w:val="0"/>
        <w:autoSpaceDN w:val="0"/>
        <w:spacing w:before="30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690" w:wrap="auto" w:vAnchor="margin" w:hAnchor="text" w:x="6833" w:y="46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29.87</w:t>
      </w:r>
    </w:p>
    <w:p>
      <w:pPr>
        <w:framePr w:w="351" w:wrap="auto" w:vAnchor="margin" w:hAnchor="text" w:x="1128" w:y="516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5164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5164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5164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682" w:wrap="auto" w:vAnchor="margin" w:hAnchor="text" w:x="1238" w:y="516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</w:t>
      </w:r>
    </w:p>
    <w:p>
      <w:pPr>
        <w:framePr w:w="682" w:wrap="auto" w:vAnchor="margin" w:hAnchor="text" w:x="2362" w:y="516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文物</w:t>
      </w:r>
    </w:p>
    <w:p>
      <w:pPr>
        <w:framePr w:w="781" w:wrap="auto" w:vAnchor="margin" w:hAnchor="text" w:x="4790" w:y="5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474.80</w:t>
      </w:r>
    </w:p>
    <w:p>
      <w:pPr>
        <w:framePr w:w="781" w:wrap="auto" w:vAnchor="margin" w:hAnchor="text" w:x="4790" w:y="5185"/>
        <w:widowControl w:val="0"/>
        <w:autoSpaceDE w:val="0"/>
        <w:autoSpaceDN w:val="0"/>
        <w:spacing w:before="158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13.29</w:t>
      </w:r>
    </w:p>
    <w:p>
      <w:pPr>
        <w:framePr w:w="690" w:wrap="auto" w:vAnchor="margin" w:hAnchor="text" w:x="6833" w:y="5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29.87</w:t>
      </w:r>
    </w:p>
    <w:p>
      <w:pPr>
        <w:framePr w:w="690" w:wrap="auto" w:vAnchor="margin" w:hAnchor="text" w:x="6833" w:y="5185"/>
        <w:widowControl w:val="0"/>
        <w:autoSpaceDE w:val="0"/>
        <w:autoSpaceDN w:val="0"/>
        <w:spacing w:before="15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13.29</w:t>
      </w:r>
    </w:p>
    <w:p>
      <w:pPr>
        <w:framePr w:w="690" w:wrap="auto" w:vAnchor="margin" w:hAnchor="text" w:x="6833" w:y="5185"/>
        <w:widowControl w:val="0"/>
        <w:autoSpaceDE w:val="0"/>
        <w:autoSpaceDN w:val="0"/>
        <w:spacing w:before="15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16.58</w:t>
      </w:r>
    </w:p>
    <w:p>
      <w:pPr>
        <w:framePr w:w="903" w:wrap="auto" w:vAnchor="margin" w:hAnchor="text" w:x="1238" w:y="550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070201</w:t>
      </w:r>
    </w:p>
    <w:p>
      <w:pPr>
        <w:framePr w:w="903" w:wrap="auto" w:vAnchor="margin" w:hAnchor="text" w:x="1238" w:y="5503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070204</w:t>
      </w:r>
    </w:p>
    <w:p>
      <w:pPr>
        <w:framePr w:w="903" w:wrap="auto" w:vAnchor="margin" w:hAnchor="text" w:x="1238" w:y="5503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070299</w:t>
      </w:r>
    </w:p>
    <w:p>
      <w:pPr>
        <w:framePr w:w="1124" w:wrap="auto" w:vAnchor="margin" w:hAnchor="text" w:x="2362" w:y="550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行政运行</w:t>
      </w:r>
    </w:p>
    <w:p>
      <w:pPr>
        <w:framePr w:w="1124" w:wrap="auto" w:vAnchor="margin" w:hAnchor="text" w:x="2362" w:y="584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文物保护</w:t>
      </w:r>
    </w:p>
    <w:p>
      <w:pPr>
        <w:framePr w:w="690" w:wrap="auto" w:vAnchor="margin" w:hAnchor="text" w:x="4882" w:y="58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16.58</w:t>
      </w:r>
    </w:p>
    <w:p>
      <w:pPr>
        <w:framePr w:w="2008" w:wrap="auto" w:vAnchor="margin" w:hAnchor="text" w:x="2362" w:y="617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其他文物支出</w:t>
      </w:r>
    </w:p>
    <w:p>
      <w:pPr>
        <w:framePr w:w="2008" w:wrap="auto" w:vAnchor="margin" w:hAnchor="text" w:x="2362" w:y="6179"/>
        <w:widowControl w:val="0"/>
        <w:autoSpaceDE w:val="0"/>
        <w:autoSpaceDN w:val="0"/>
        <w:spacing w:before="1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社会保障和就业支</w:t>
      </w:r>
    </w:p>
    <w:p>
      <w:pPr>
        <w:framePr w:w="2008" w:wrap="auto" w:vAnchor="margin" w:hAnchor="text" w:x="2362" w:y="6179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出</w:t>
      </w:r>
    </w:p>
    <w:p>
      <w:pPr>
        <w:framePr w:w="781" w:wrap="auto" w:vAnchor="margin" w:hAnchor="text" w:x="4790" w:y="62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781" w:wrap="auto" w:vAnchor="margin" w:hAnchor="text" w:x="5825" w:y="62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781" w:wrap="auto" w:vAnchor="margin" w:hAnchor="text" w:x="5825" w:y="6200"/>
        <w:widowControl w:val="0"/>
        <w:autoSpaceDE w:val="0"/>
        <w:autoSpaceDN w:val="0"/>
        <w:spacing w:before="307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571" w:wrap="auto" w:vAnchor="margin" w:hAnchor="text" w:x="1128" w:y="666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208</w:t>
      </w:r>
    </w:p>
    <w:p>
      <w:pPr>
        <w:framePr w:w="690" w:wrap="auto" w:vAnchor="margin" w:hAnchor="text" w:x="4882" w:y="66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2008" w:wrap="auto" w:vAnchor="margin" w:hAnchor="text" w:x="2362" w:y="71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行政事业单位养老</w:t>
      </w:r>
    </w:p>
    <w:p>
      <w:pPr>
        <w:framePr w:w="2008" w:wrap="auto" w:vAnchor="margin" w:hAnchor="text" w:x="2362" w:y="7151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支出</w:t>
      </w:r>
    </w:p>
    <w:p>
      <w:pPr>
        <w:framePr w:w="351" w:wrap="auto" w:vAnchor="margin" w:hAnchor="text" w:x="1128" w:y="7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7307"/>
        <w:widowControl w:val="0"/>
        <w:autoSpaceDE w:val="0"/>
        <w:autoSpaceDN w:val="0"/>
        <w:spacing w:before="26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7307"/>
        <w:widowControl w:val="0"/>
        <w:autoSpaceDE w:val="0"/>
        <w:autoSpaceDN w:val="0"/>
        <w:spacing w:before="26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682" w:wrap="auto" w:vAnchor="margin" w:hAnchor="text" w:x="1238" w:y="7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</w:t>
      </w:r>
    </w:p>
    <w:p>
      <w:pPr>
        <w:framePr w:w="690" w:wrap="auto" w:vAnchor="margin" w:hAnchor="text" w:x="4882" w:y="732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690" w:wrap="auto" w:vAnchor="margin" w:hAnchor="text" w:x="4882" w:y="7328"/>
        <w:widowControl w:val="0"/>
        <w:autoSpaceDE w:val="0"/>
        <w:autoSpaceDN w:val="0"/>
        <w:spacing w:before="307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9.05</w:t>
      </w:r>
    </w:p>
    <w:p>
      <w:pPr>
        <w:framePr w:w="692" w:wrap="auto" w:vAnchor="margin" w:hAnchor="text" w:x="5914" w:y="732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692" w:wrap="auto" w:vAnchor="margin" w:hAnchor="text" w:x="5914" w:y="7328"/>
        <w:widowControl w:val="0"/>
        <w:autoSpaceDE w:val="0"/>
        <w:autoSpaceDN w:val="0"/>
        <w:spacing w:before="307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9.05</w:t>
      </w:r>
    </w:p>
    <w:p>
      <w:pPr>
        <w:framePr w:w="903" w:wrap="auto" w:vAnchor="margin" w:hAnchor="text" w:x="1238" w:y="779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080502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事业单位离退休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11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机关事业单位基本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养老保险缴费支出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机关事业单位职业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年金缴费支出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1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卫生健康支出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行政事业单位医疗</w:t>
      </w:r>
    </w:p>
    <w:p>
      <w:pPr>
        <w:framePr w:w="2008" w:wrap="auto" w:vAnchor="margin" w:hAnchor="text" w:x="2362" w:y="7795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事业单位医疗</w:t>
      </w:r>
    </w:p>
    <w:p>
      <w:pPr>
        <w:framePr w:w="903" w:wrap="auto" w:vAnchor="margin" w:hAnchor="text" w:x="1238" w:y="828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080505</w:t>
      </w:r>
    </w:p>
    <w:p>
      <w:pPr>
        <w:framePr w:w="690" w:wrap="auto" w:vAnchor="margin" w:hAnchor="text" w:x="4882" w:y="83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41.92</w:t>
      </w:r>
    </w:p>
    <w:p>
      <w:pPr>
        <w:framePr w:w="690" w:wrap="auto" w:vAnchor="margin" w:hAnchor="text" w:x="5914" w:y="83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41.92</w:t>
      </w:r>
    </w:p>
    <w:p>
      <w:pPr>
        <w:framePr w:w="1013" w:wrap="auto" w:vAnchor="margin" w:hAnchor="text" w:x="1128" w:y="892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2080506</w:t>
      </w:r>
    </w:p>
    <w:p>
      <w:pPr>
        <w:framePr w:w="690" w:wrap="auto" w:vAnchor="margin" w:hAnchor="text" w:x="4882" w:y="89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19.22</w:t>
      </w:r>
    </w:p>
    <w:p>
      <w:pPr>
        <w:framePr w:w="690" w:wrap="auto" w:vAnchor="margin" w:hAnchor="text" w:x="5914" w:y="89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19.22</w:t>
      </w:r>
    </w:p>
    <w:p>
      <w:pPr>
        <w:framePr w:w="351" w:wrap="auto" w:vAnchor="margin" w:hAnchor="text" w:x="1128" w:y="941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9410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1" w:wrap="auto" w:vAnchor="margin" w:hAnchor="text" w:x="1128" w:y="9410"/>
        <w:widowControl w:val="0"/>
        <w:autoSpaceDE w:val="0"/>
        <w:autoSpaceDN w:val="0"/>
        <w:spacing w:before="11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461" w:wrap="auto" w:vAnchor="margin" w:hAnchor="text" w:x="1238" w:y="941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</w:t>
      </w:r>
    </w:p>
    <w:p>
      <w:pPr>
        <w:framePr w:w="690" w:wrap="auto" w:vAnchor="margin" w:hAnchor="text" w:x="4882" w:y="94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4882" w:y="9431"/>
        <w:widowControl w:val="0"/>
        <w:autoSpaceDE w:val="0"/>
        <w:autoSpaceDN w:val="0"/>
        <w:spacing w:before="15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4882" w:y="9431"/>
        <w:widowControl w:val="0"/>
        <w:autoSpaceDE w:val="0"/>
        <w:autoSpaceDN w:val="0"/>
        <w:spacing w:before="15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5914" w:y="94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5914" w:y="9431"/>
        <w:widowControl w:val="0"/>
        <w:autoSpaceDE w:val="0"/>
        <w:autoSpaceDN w:val="0"/>
        <w:spacing w:before="15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5914" w:y="9431"/>
        <w:widowControl w:val="0"/>
        <w:autoSpaceDE w:val="0"/>
        <w:autoSpaceDN w:val="0"/>
        <w:spacing w:before="15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82" w:wrap="auto" w:vAnchor="margin" w:hAnchor="text" w:x="1238" w:y="974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1011</w:t>
      </w:r>
    </w:p>
    <w:p>
      <w:pPr>
        <w:framePr w:w="903" w:wrap="auto" w:vAnchor="margin" w:hAnchor="text" w:x="1238" w:y="1008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101102</w:t>
      </w:r>
    </w:p>
    <w:p>
      <w:pPr>
        <w:framePr w:w="3480" w:wrap="auto" w:vAnchor="margin" w:hAnchor="text" w:x="1128" w:y="104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注：本表反映部门本年度各项支出情况。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54.4pt;margin-top:119.55pt;height:400.6pt;width:48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80" w:wrap="auto" w:vAnchor="margin" w:hAnchor="text" w:x="4032" w:y="118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财政拨款收入支出决算总表</w:t>
      </w:r>
    </w:p>
    <w:p>
      <w:pPr>
        <w:framePr w:w="1140" w:wrap="auto" w:vAnchor="margin" w:hAnchor="text" w:x="10610" w:y="16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公开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LSNNFB+SimSu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0"/>
        </w:rPr>
        <w:t>表</w:t>
      </w:r>
    </w:p>
    <w:p>
      <w:pPr>
        <w:framePr w:w="4020" w:wrap="auto" w:vAnchor="margin" w:hAnchor="text" w:x="396" w:y="1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-2"/>
          <w:sz w:val="18"/>
        </w:rPr>
        <w:t>编制单位：承德市磬锤峰国家森林公园管理中心</w:t>
      </w:r>
    </w:p>
    <w:p>
      <w:pPr>
        <w:framePr w:w="1639" w:wrap="auto" w:vAnchor="margin" w:hAnchor="text" w:x="10111" w:y="19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金额单位：万元</w:t>
      </w:r>
    </w:p>
    <w:p>
      <w:pPr>
        <w:framePr w:w="449" w:wrap="auto" w:vAnchor="margin" w:hAnchor="text" w:x="2126" w:y="22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收</w:t>
      </w:r>
    </w:p>
    <w:p>
      <w:pPr>
        <w:framePr w:w="449" w:wrap="auto" w:vAnchor="margin" w:hAnchor="text" w:x="2861" w:y="227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入</w:t>
      </w:r>
    </w:p>
    <w:p>
      <w:pPr>
        <w:framePr w:w="461" w:wrap="auto" w:vAnchor="margin" w:hAnchor="text" w:x="7678" w:y="227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支</w:t>
      </w:r>
    </w:p>
    <w:p>
      <w:pPr>
        <w:framePr w:w="461" w:wrap="auto" w:vAnchor="margin" w:hAnchor="text" w:x="8448" w:y="227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出</w:t>
      </w:r>
    </w:p>
    <w:p>
      <w:pPr>
        <w:framePr w:w="2429" w:wrap="auto" w:vAnchor="margin" w:hAnchor="text" w:x="9238" w:y="260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一般公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政府性</w:t>
      </w:r>
      <w:r>
        <w:rPr>
          <w:rFonts w:ascii="Times New Roman"/>
          <w:color w:val="000000"/>
          <w:spacing w:val="114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国有资</w:t>
      </w:r>
    </w:p>
    <w:p>
      <w:pPr>
        <w:framePr w:w="2429" w:wrap="auto" w:vAnchor="margin" w:hAnchor="text" w:x="9238" w:y="2604"/>
        <w:widowControl w:val="0"/>
        <w:autoSpaceDE w:val="0"/>
        <w:autoSpaceDN w:val="0"/>
        <w:spacing w:before="103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共预算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基金预</w:t>
      </w:r>
      <w:r>
        <w:rPr>
          <w:rFonts w:ascii="Times New Roman"/>
          <w:color w:val="000000"/>
          <w:spacing w:val="114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本经营</w:t>
      </w:r>
    </w:p>
    <w:p>
      <w:pPr>
        <w:framePr w:w="2429" w:wrap="auto" w:vAnchor="margin" w:hAnchor="text" w:x="9238" w:y="2604"/>
        <w:widowControl w:val="0"/>
        <w:autoSpaceDE w:val="0"/>
        <w:autoSpaceDN w:val="0"/>
        <w:spacing w:before="103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财政拨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算财政</w:t>
      </w:r>
      <w:r>
        <w:rPr>
          <w:rFonts w:ascii="Times New Roman"/>
          <w:color w:val="000000"/>
          <w:spacing w:val="114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预算财</w:t>
      </w:r>
    </w:p>
    <w:p>
      <w:pPr>
        <w:framePr w:w="658" w:wrap="auto" w:vAnchor="margin" w:hAnchor="text" w:x="1714" w:y="30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项目</w:t>
      </w:r>
    </w:p>
    <w:p>
      <w:pPr>
        <w:framePr w:w="1335" w:wrap="auto" w:vAnchor="margin" w:hAnchor="text" w:x="3593" w:y="30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行次</w:t>
      </w:r>
      <w:r>
        <w:rPr>
          <w:rFonts w:ascii="Times New Roman"/>
          <w:color w:val="000000"/>
          <w:spacing w:val="207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-1"/>
          <w:sz w:val="21"/>
        </w:rPr>
        <w:t>金额</w:t>
      </w:r>
    </w:p>
    <w:p>
      <w:pPr>
        <w:framePr w:w="658" w:wrap="auto" w:vAnchor="margin" w:hAnchor="text" w:x="6175" w:y="30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项目</w:t>
      </w:r>
    </w:p>
    <w:p>
      <w:pPr>
        <w:framePr w:w="658" w:wrap="auto" w:vAnchor="margin" w:hAnchor="text" w:x="6175" w:y="3072"/>
        <w:widowControl w:val="0"/>
        <w:autoSpaceDE w:val="0"/>
        <w:autoSpaceDN w:val="0"/>
        <w:spacing w:before="89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栏次</w:t>
      </w:r>
    </w:p>
    <w:p>
      <w:pPr>
        <w:framePr w:w="1267" w:wrap="auto" w:vAnchor="margin" w:hAnchor="text" w:x="8033" w:y="30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行次</w:t>
      </w:r>
      <w:r>
        <w:rPr>
          <w:rFonts w:ascii="Times New Roman"/>
          <w:color w:val="000000"/>
          <w:spacing w:val="140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-1"/>
          <w:sz w:val="21"/>
        </w:rPr>
        <w:t>合计</w:t>
      </w:r>
    </w:p>
    <w:p>
      <w:pPr>
        <w:framePr w:w="449" w:wrap="auto" w:vAnchor="margin" w:hAnchor="text" w:x="9449" w:y="354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款</w:t>
      </w:r>
    </w:p>
    <w:p>
      <w:pPr>
        <w:framePr w:w="1560" w:wrap="auto" w:vAnchor="margin" w:hAnchor="text" w:x="10106" w:y="354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拨款</w:t>
      </w:r>
      <w:r>
        <w:rPr>
          <w:rFonts w:ascii="Times New Roman"/>
          <w:color w:val="000000"/>
          <w:spacing w:val="221"/>
          <w:sz w:val="21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政拨款</w:t>
      </w:r>
    </w:p>
    <w:p>
      <w:pPr>
        <w:framePr w:w="658" w:wrap="auto" w:vAnchor="margin" w:hAnchor="text" w:x="1714" w:y="417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栏次</w:t>
      </w:r>
    </w:p>
    <w:p>
      <w:pPr>
        <w:framePr w:w="346" w:wrap="auto" w:vAnchor="margin" w:hAnchor="text" w:x="4428" w:y="419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</w:p>
    <w:p>
      <w:pPr>
        <w:framePr w:w="346" w:wrap="auto" w:vAnchor="margin" w:hAnchor="text" w:x="8801" w:y="419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2</w:t>
      </w:r>
    </w:p>
    <w:p>
      <w:pPr>
        <w:framePr w:w="346" w:wrap="auto" w:vAnchor="margin" w:hAnchor="text" w:x="9499" w:y="419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3</w:t>
      </w:r>
    </w:p>
    <w:p>
      <w:pPr>
        <w:framePr w:w="346" w:wrap="auto" w:vAnchor="margin" w:hAnchor="text" w:x="10262" w:y="419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4</w:t>
      </w:r>
    </w:p>
    <w:p>
      <w:pPr>
        <w:framePr w:w="346" w:wrap="auto" w:vAnchor="margin" w:hAnchor="text" w:x="11059" w:y="419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5</w:t>
      </w:r>
    </w:p>
    <w:p>
      <w:pPr>
        <w:framePr w:w="2969" w:wrap="auto" w:vAnchor="margin" w:hAnchor="text" w:x="396" w:y="450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一、一般公共预算财政拨款</w:t>
      </w:r>
    </w:p>
    <w:p>
      <w:pPr>
        <w:framePr w:w="2969" w:wrap="auto" w:vAnchor="margin" w:hAnchor="text" w:x="396" w:y="450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二、政府性基金预算财政拨款</w:t>
      </w:r>
    </w:p>
    <w:p>
      <w:pPr>
        <w:framePr w:w="2969" w:wrap="auto" w:vAnchor="margin" w:hAnchor="text" w:x="396" w:y="450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三、国有资本经营财政拨款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2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3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4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5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6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7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8</w:t>
      </w:r>
    </w:p>
    <w:p>
      <w:pPr>
        <w:framePr w:w="346" w:wrap="auto" w:vAnchor="margin" w:hAnchor="text" w:x="3749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9</w:t>
      </w:r>
    </w:p>
    <w:p>
      <w:pPr>
        <w:framePr w:w="2909" w:wrap="auto" w:vAnchor="margin" w:hAnchor="text" w:x="4265" w:y="450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18"/>
        </w:rPr>
        <w:t>644.28</w:t>
      </w:r>
      <w:r>
        <w:rPr>
          <w:rFonts w:ascii="Times New Roman"/>
          <w:color w:val="000000"/>
          <w:spacing w:val="-15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一、一般公共服务支出</w:t>
      </w:r>
    </w:p>
    <w:p>
      <w:pPr>
        <w:framePr w:w="2909" w:wrap="auto" w:vAnchor="margin" w:hAnchor="text" w:x="4265" w:y="4505"/>
        <w:widowControl w:val="0"/>
        <w:autoSpaceDE w:val="0"/>
        <w:autoSpaceDN w:val="0"/>
        <w:spacing w:before="117" w:after="0" w:line="209" w:lineRule="exact"/>
        <w:ind w:left="57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二、外交支出</w:t>
      </w:r>
    </w:p>
    <w:p>
      <w:pPr>
        <w:framePr w:w="452" w:wrap="auto" w:vAnchor="margin" w:hAnchor="text" w:x="8136" w:y="452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33</w:t>
      </w:r>
    </w:p>
    <w:p>
      <w:pPr>
        <w:framePr w:w="452" w:wrap="auto" w:vAnchor="margin" w:hAnchor="text" w:x="8136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34</w:t>
      </w:r>
    </w:p>
    <w:p>
      <w:pPr>
        <w:framePr w:w="452" w:wrap="auto" w:vAnchor="margin" w:hAnchor="text" w:x="8136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35</w:t>
      </w:r>
    </w:p>
    <w:p>
      <w:pPr>
        <w:framePr w:w="452" w:wrap="auto" w:vAnchor="margin" w:hAnchor="text" w:x="8136" w:y="452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36</w:t>
      </w:r>
    </w:p>
    <w:p>
      <w:pPr>
        <w:framePr w:w="452" w:wrap="auto" w:vAnchor="margin" w:hAnchor="text" w:x="8136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37</w:t>
      </w:r>
    </w:p>
    <w:p>
      <w:pPr>
        <w:framePr w:w="452" w:wrap="auto" w:vAnchor="margin" w:hAnchor="text" w:x="8136" w:y="452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38</w:t>
      </w:r>
    </w:p>
    <w:p>
      <w:pPr>
        <w:framePr w:w="1498" w:wrap="auto" w:vAnchor="margin" w:hAnchor="text" w:x="4836" w:y="516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三、国防支出</w:t>
      </w:r>
    </w:p>
    <w:p>
      <w:pPr>
        <w:framePr w:w="1918" w:wrap="auto" w:vAnchor="margin" w:hAnchor="text" w:x="4836" w:y="548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四、公共安全支出</w:t>
      </w:r>
    </w:p>
    <w:p>
      <w:pPr>
        <w:framePr w:w="1498" w:wrap="auto" w:vAnchor="margin" w:hAnchor="text" w:x="4836" w:y="581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五、教育支出</w:t>
      </w:r>
    </w:p>
    <w:p>
      <w:pPr>
        <w:framePr w:w="1918" w:wrap="auto" w:vAnchor="margin" w:hAnchor="text" w:x="4836" w:y="613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六、科学技术支出</w:t>
      </w:r>
    </w:p>
    <w:p>
      <w:pPr>
        <w:framePr w:w="2969" w:wrap="auto" w:vAnchor="margin" w:hAnchor="text" w:x="4836" w:y="646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七、文化旅游体育与传媒支出</w:t>
      </w:r>
    </w:p>
    <w:p>
      <w:pPr>
        <w:framePr w:w="2969" w:wrap="auto" w:vAnchor="margin" w:hAnchor="text" w:x="4836" w:y="6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八、社会保障和就业支出</w:t>
      </w:r>
    </w:p>
    <w:p>
      <w:pPr>
        <w:framePr w:w="2969" w:wrap="auto" w:vAnchor="margin" w:hAnchor="text" w:x="4836" w:y="6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九、卫生健康支出</w:t>
      </w:r>
    </w:p>
    <w:p>
      <w:pPr>
        <w:framePr w:w="2022" w:wrap="auto" w:vAnchor="margin" w:hAnchor="text" w:x="8136" w:y="648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21"/>
        </w:rPr>
        <w:t>39</w:t>
      </w:r>
      <w:r>
        <w:rPr>
          <w:rFonts w:ascii="Times New Roman"/>
          <w:color w:val="000000"/>
          <w:spacing w:val="219"/>
          <w:sz w:val="21"/>
        </w:rPr>
        <w:t xml:space="preserve"> </w:t>
      </w:r>
      <w:r>
        <w:rPr>
          <w:rFonts w:ascii="LSNNFB+SimSun"/>
          <w:color w:val="000000"/>
          <w:spacing w:val="0"/>
          <w:sz w:val="18"/>
        </w:rPr>
        <w:t>474.80</w:t>
      </w:r>
      <w:r>
        <w:rPr>
          <w:rFonts w:ascii="Times New Roman"/>
          <w:color w:val="000000"/>
          <w:spacing w:val="172"/>
          <w:sz w:val="18"/>
        </w:rPr>
        <w:t xml:space="preserve"> </w:t>
      </w:r>
      <w:r>
        <w:rPr>
          <w:rFonts w:ascii="LSNNFB+SimSun"/>
          <w:color w:val="000000"/>
          <w:spacing w:val="0"/>
          <w:sz w:val="18"/>
        </w:rPr>
        <w:t>474.80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40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41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42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43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44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45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46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47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48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49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50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51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52</w:t>
      </w:r>
    </w:p>
    <w:p>
      <w:pPr>
        <w:framePr w:w="452" w:wrap="auto" w:vAnchor="margin" w:hAnchor="text" w:x="8136" w:y="681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53</w:t>
      </w:r>
    </w:p>
    <w:p>
      <w:pPr>
        <w:framePr w:w="690" w:wrap="auto" w:vAnchor="margin" w:hAnchor="text" w:x="8707" w:y="68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690" w:wrap="auto" w:vAnchor="margin" w:hAnchor="text" w:x="8707" w:y="6810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9468" w:y="68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690" w:wrap="auto" w:vAnchor="margin" w:hAnchor="text" w:x="9468" w:y="6810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346" w:wrap="auto" w:vAnchor="margin" w:hAnchor="text" w:x="3696" w:y="746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0" w:after="0" w:line="209" w:lineRule="exact"/>
        <w:ind w:left="10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0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11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12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13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14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15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16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17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18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19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20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21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22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23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24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25</w:t>
      </w:r>
    </w:p>
    <w:p>
      <w:pPr>
        <w:framePr w:w="452" w:wrap="auto" w:vAnchor="margin" w:hAnchor="text" w:x="3696" w:y="746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26</w:t>
      </w:r>
    </w:p>
    <w:p>
      <w:pPr>
        <w:framePr w:w="1918" w:wrap="auto" w:vAnchor="margin" w:hAnchor="text" w:x="4836" w:y="744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十、节能环保支出</w:t>
      </w:r>
    </w:p>
    <w:p>
      <w:pPr>
        <w:framePr w:w="2129" w:wrap="auto" w:vAnchor="margin" w:hAnchor="text" w:x="4836" w:y="777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十一、城乡社区支出</w:t>
      </w:r>
    </w:p>
    <w:p>
      <w:pPr>
        <w:framePr w:w="2129" w:wrap="auto" w:vAnchor="margin" w:hAnchor="text" w:x="4836" w:y="777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十二、农林水支出</w:t>
      </w:r>
    </w:p>
    <w:p>
      <w:pPr>
        <w:framePr w:w="3178" w:wrap="auto" w:vAnchor="margin" w:hAnchor="text" w:x="4836" w:y="842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十三、交通运输支出</w:t>
      </w:r>
    </w:p>
    <w:p>
      <w:pPr>
        <w:framePr w:w="3178" w:wrap="auto" w:vAnchor="margin" w:hAnchor="text" w:x="4836" w:y="8429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十四、资源勘探工业信息等支出</w:t>
      </w:r>
    </w:p>
    <w:p>
      <w:pPr>
        <w:framePr w:w="3178" w:wrap="auto" w:vAnchor="margin" w:hAnchor="text" w:x="4836" w:y="8429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十五、商业服务业等支出</w:t>
      </w:r>
    </w:p>
    <w:p>
      <w:pPr>
        <w:framePr w:w="3178" w:wrap="auto" w:vAnchor="margin" w:hAnchor="text" w:x="4836" w:y="8429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十六、金融支出</w:t>
      </w:r>
    </w:p>
    <w:p>
      <w:pPr>
        <w:framePr w:w="3178" w:wrap="auto" w:vAnchor="margin" w:hAnchor="text" w:x="4836" w:y="97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十七、援助其他地区支出</w:t>
      </w:r>
    </w:p>
    <w:p>
      <w:pPr>
        <w:framePr w:w="3178" w:wrap="auto" w:vAnchor="margin" w:hAnchor="text" w:x="4836" w:y="9737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十八、自然资源海洋气象等支出</w:t>
      </w:r>
    </w:p>
    <w:p>
      <w:pPr>
        <w:framePr w:w="3178" w:wrap="auto" w:vAnchor="margin" w:hAnchor="text" w:x="4836" w:y="9737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十九、住房保障支出</w:t>
      </w:r>
    </w:p>
    <w:p>
      <w:pPr>
        <w:framePr w:w="3178" w:wrap="auto" w:vAnchor="margin" w:hAnchor="text" w:x="4836" w:y="9737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二十、粮油物资储备支出</w:t>
      </w:r>
    </w:p>
    <w:p>
      <w:pPr>
        <w:framePr w:w="3178" w:wrap="auto" w:vAnchor="margin" w:hAnchor="text" w:x="4836" w:y="9737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二十一、国有资本经营预算支出</w:t>
      </w:r>
    </w:p>
    <w:p>
      <w:pPr>
        <w:framePr w:w="3752" w:wrap="auto" w:vAnchor="margin" w:hAnchor="text" w:x="4836" w:y="1137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3"/>
          <w:sz w:val="21"/>
        </w:rPr>
        <w:t>二十二、灾害防治及应急管理支出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54</w:t>
      </w:r>
    </w:p>
    <w:p>
      <w:pPr>
        <w:framePr w:w="1918" w:wrap="auto" w:vAnchor="margin" w:hAnchor="text" w:x="4836" w:y="1170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二十三、其他支出</w:t>
      </w:r>
    </w:p>
    <w:p>
      <w:pPr>
        <w:framePr w:w="452" w:wrap="auto" w:vAnchor="margin" w:hAnchor="text" w:x="8136" w:y="1171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55</w:t>
      </w:r>
    </w:p>
    <w:p>
      <w:pPr>
        <w:framePr w:w="452" w:wrap="auto" w:vAnchor="margin" w:hAnchor="text" w:x="8136" w:y="11718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56</w:t>
      </w:r>
    </w:p>
    <w:p>
      <w:pPr>
        <w:framePr w:w="452" w:wrap="auto" w:vAnchor="margin" w:hAnchor="text" w:x="8136" w:y="11718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57</w:t>
      </w:r>
    </w:p>
    <w:p>
      <w:pPr>
        <w:framePr w:w="2338" w:wrap="auto" w:vAnchor="margin" w:hAnchor="text" w:x="4836" w:y="1202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二十四、债务还本支出</w:t>
      </w:r>
    </w:p>
    <w:p>
      <w:pPr>
        <w:framePr w:w="2338" w:wrap="auto" w:vAnchor="margin" w:hAnchor="text" w:x="4836" w:y="12027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二十五、债务付息支出</w:t>
      </w:r>
    </w:p>
    <w:p>
      <w:pPr>
        <w:framePr w:w="4323" w:wrap="auto" w:vAnchor="margin" w:hAnchor="text" w:x="4265" w:y="12679"/>
        <w:widowControl w:val="0"/>
        <w:autoSpaceDE w:val="0"/>
        <w:autoSpaceDN w:val="0"/>
        <w:spacing w:before="0" w:after="0" w:line="209" w:lineRule="exact"/>
        <w:ind w:left="57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3"/>
          <w:sz w:val="21"/>
        </w:rPr>
        <w:t>二十六、抗疫特别国债安排的支出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58</w:t>
      </w:r>
    </w:p>
    <w:p>
      <w:pPr>
        <w:framePr w:w="4323" w:wrap="auto" w:vAnchor="margin" w:hAnchor="text" w:x="4265" w:y="12679"/>
        <w:widowControl w:val="0"/>
        <w:autoSpaceDE w:val="0"/>
        <w:autoSpaceDN w:val="0"/>
        <w:spacing w:before="99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18"/>
        </w:rPr>
        <w:t>644.28</w:t>
      </w:r>
      <w:r>
        <w:rPr>
          <w:rFonts w:ascii="Times New Roman"/>
          <w:color w:val="000000"/>
          <w:spacing w:val="-15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21"/>
        </w:rPr>
        <w:t>本年支出合计</w:t>
      </w:r>
    </w:p>
    <w:p>
      <w:pPr>
        <w:framePr w:w="4323" w:wrap="auto" w:vAnchor="margin" w:hAnchor="text" w:x="4265" w:y="12679"/>
        <w:widowControl w:val="0"/>
        <w:autoSpaceDE w:val="0"/>
        <w:autoSpaceDN w:val="0"/>
        <w:spacing w:before="117" w:after="0" w:line="209" w:lineRule="exact"/>
        <w:ind w:left="57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年末财政拨款结转和结余</w:t>
      </w:r>
    </w:p>
    <w:p>
      <w:pPr>
        <w:framePr w:w="1498" w:wrap="auto" w:vAnchor="margin" w:hAnchor="text" w:x="396" w:y="1300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本年收入合计</w:t>
      </w:r>
    </w:p>
    <w:p>
      <w:pPr>
        <w:framePr w:w="452" w:wrap="auto" w:vAnchor="margin" w:hAnchor="text" w:x="3696" w:y="1302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27</w:t>
      </w:r>
    </w:p>
    <w:p>
      <w:pPr>
        <w:framePr w:w="452" w:wrap="auto" w:vAnchor="margin" w:hAnchor="text" w:x="3696" w:y="1302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28</w:t>
      </w:r>
    </w:p>
    <w:p>
      <w:pPr>
        <w:framePr w:w="452" w:wrap="auto" w:vAnchor="margin" w:hAnchor="text" w:x="3696" w:y="1302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29</w:t>
      </w:r>
    </w:p>
    <w:p>
      <w:pPr>
        <w:framePr w:w="452" w:wrap="auto" w:vAnchor="margin" w:hAnchor="text" w:x="3696" w:y="1302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30</w:t>
      </w:r>
    </w:p>
    <w:p>
      <w:pPr>
        <w:framePr w:w="452" w:wrap="auto" w:vAnchor="margin" w:hAnchor="text" w:x="3696" w:y="13026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31</w:t>
      </w:r>
    </w:p>
    <w:p>
      <w:pPr>
        <w:framePr w:w="452" w:wrap="auto" w:vAnchor="margin" w:hAnchor="text" w:x="3696" w:y="13026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32</w:t>
      </w:r>
    </w:p>
    <w:p>
      <w:pPr>
        <w:framePr w:w="2022" w:wrap="auto" w:vAnchor="margin" w:hAnchor="text" w:x="8136" w:y="1302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21"/>
        </w:rPr>
        <w:t>59</w:t>
      </w:r>
      <w:r>
        <w:rPr>
          <w:rFonts w:ascii="Times New Roman"/>
          <w:color w:val="000000"/>
          <w:spacing w:val="219"/>
          <w:sz w:val="21"/>
        </w:rPr>
        <w:t xml:space="preserve"> </w:t>
      </w:r>
      <w:r>
        <w:rPr>
          <w:rFonts w:ascii="LSNNFB+SimSun"/>
          <w:color w:val="000000"/>
          <w:spacing w:val="0"/>
          <w:sz w:val="18"/>
        </w:rPr>
        <w:t>572.27</w:t>
      </w:r>
      <w:r>
        <w:rPr>
          <w:rFonts w:ascii="Times New Roman"/>
          <w:color w:val="000000"/>
          <w:spacing w:val="172"/>
          <w:sz w:val="18"/>
        </w:rPr>
        <w:t xml:space="preserve"> </w:t>
      </w:r>
      <w:r>
        <w:rPr>
          <w:rFonts w:ascii="LSNNFB+SimSun"/>
          <w:color w:val="000000"/>
          <w:spacing w:val="0"/>
          <w:sz w:val="18"/>
        </w:rPr>
        <w:t>572.27</w:t>
      </w:r>
    </w:p>
    <w:p>
      <w:pPr>
        <w:framePr w:w="2967" w:wrap="auto" w:vAnchor="margin" w:hAnchor="text" w:x="396" w:y="1333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年初财政拨款结转和结余</w:t>
      </w:r>
    </w:p>
    <w:p>
      <w:pPr>
        <w:framePr w:w="2967" w:wrap="auto" w:vAnchor="margin" w:hAnchor="text" w:x="396" w:y="13335"/>
        <w:widowControl w:val="0"/>
        <w:autoSpaceDE w:val="0"/>
        <w:autoSpaceDN w:val="0"/>
        <w:spacing w:before="117" w:after="0" w:line="209" w:lineRule="exact"/>
        <w:ind w:left="2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一般公共预算财政拨款</w:t>
      </w:r>
    </w:p>
    <w:p>
      <w:pPr>
        <w:framePr w:w="2967" w:wrap="auto" w:vAnchor="margin" w:hAnchor="text" w:x="396" w:y="13335"/>
        <w:widowControl w:val="0"/>
        <w:autoSpaceDE w:val="0"/>
        <w:autoSpaceDN w:val="0"/>
        <w:spacing w:before="117" w:after="0" w:line="209" w:lineRule="exact"/>
        <w:ind w:left="2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政府性基金预算财政拨款</w:t>
      </w:r>
    </w:p>
    <w:p>
      <w:pPr>
        <w:framePr w:w="2967" w:wrap="auto" w:vAnchor="margin" w:hAnchor="text" w:x="396" w:y="13335"/>
        <w:widowControl w:val="0"/>
        <w:autoSpaceDE w:val="0"/>
        <w:autoSpaceDN w:val="0"/>
        <w:spacing w:before="120" w:after="0" w:line="209" w:lineRule="exact"/>
        <w:ind w:left="2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0"/>
          <w:sz w:val="21"/>
        </w:rPr>
        <w:t>国有资本经营预算财政拨款</w:t>
      </w:r>
    </w:p>
    <w:p>
      <w:pPr>
        <w:framePr w:w="2967" w:wrap="auto" w:vAnchor="margin" w:hAnchor="text" w:x="396" w:y="13335"/>
        <w:widowControl w:val="0"/>
        <w:autoSpaceDE w:val="0"/>
        <w:autoSpaceDN w:val="0"/>
        <w:spacing w:before="117" w:after="0" w:line="209" w:lineRule="exact"/>
        <w:ind w:left="131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总计</w:t>
      </w:r>
    </w:p>
    <w:p>
      <w:pPr>
        <w:framePr w:w="452" w:wrap="auto" w:vAnchor="margin" w:hAnchor="text" w:x="8136" w:y="1335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60</w:t>
      </w:r>
    </w:p>
    <w:p>
      <w:pPr>
        <w:framePr w:w="452" w:wrap="auto" w:vAnchor="margin" w:hAnchor="text" w:x="8136" w:y="1335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61</w:t>
      </w:r>
    </w:p>
    <w:p>
      <w:pPr>
        <w:framePr w:w="452" w:wrap="auto" w:vAnchor="margin" w:hAnchor="text" w:x="8136" w:y="1335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62</w:t>
      </w:r>
    </w:p>
    <w:p>
      <w:pPr>
        <w:framePr w:w="452" w:wrap="auto" w:vAnchor="margin" w:hAnchor="text" w:x="8136" w:y="13355"/>
        <w:widowControl w:val="0"/>
        <w:autoSpaceDE w:val="0"/>
        <w:autoSpaceDN w:val="0"/>
        <w:spacing w:before="117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-1"/>
          <w:sz w:val="21"/>
        </w:rPr>
        <w:t>63</w:t>
      </w:r>
    </w:p>
    <w:p>
      <w:pPr>
        <w:framePr w:w="690" w:wrap="auto" w:vAnchor="margin" w:hAnchor="text" w:x="8707" w:y="13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72.00</w:t>
      </w:r>
    </w:p>
    <w:p>
      <w:pPr>
        <w:framePr w:w="690" w:wrap="auto" w:vAnchor="margin" w:hAnchor="text" w:x="9468" w:y="13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72.00</w:t>
      </w:r>
    </w:p>
    <w:p>
      <w:pPr>
        <w:framePr w:w="781" w:wrap="auto" w:vAnchor="margin" w:hAnchor="text" w:x="4265" w:y="146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644.28</w:t>
      </w:r>
    </w:p>
    <w:p>
      <w:pPr>
        <w:framePr w:w="658" w:wrap="auto" w:vAnchor="margin" w:hAnchor="text" w:x="6175" w:y="1464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总计</w:t>
      </w:r>
    </w:p>
    <w:p>
      <w:pPr>
        <w:framePr w:w="2022" w:wrap="auto" w:vAnchor="margin" w:hAnchor="text" w:x="8136" w:y="1465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21"/>
        </w:rPr>
        <w:t>64</w:t>
      </w:r>
      <w:r>
        <w:rPr>
          <w:rFonts w:ascii="Times New Roman"/>
          <w:color w:val="000000"/>
          <w:spacing w:val="219"/>
          <w:sz w:val="21"/>
        </w:rPr>
        <w:t xml:space="preserve"> </w:t>
      </w:r>
      <w:r>
        <w:rPr>
          <w:rFonts w:ascii="LSNNFB+SimSun"/>
          <w:color w:val="000000"/>
          <w:spacing w:val="0"/>
          <w:sz w:val="18"/>
        </w:rPr>
        <w:t>644.28</w:t>
      </w:r>
      <w:r>
        <w:rPr>
          <w:rFonts w:ascii="Times New Roman"/>
          <w:color w:val="000000"/>
          <w:spacing w:val="172"/>
          <w:sz w:val="18"/>
        </w:rPr>
        <w:t xml:space="preserve"> </w:t>
      </w:r>
      <w:r>
        <w:rPr>
          <w:rFonts w:ascii="LSNNFB+SimSun"/>
          <w:color w:val="000000"/>
          <w:spacing w:val="0"/>
          <w:sz w:val="18"/>
        </w:rPr>
        <w:t>644.28</w:t>
      </w:r>
    </w:p>
    <w:p>
      <w:pPr>
        <w:framePr w:w="11384" w:wrap="auto" w:vAnchor="margin" w:hAnchor="text" w:x="396" w:y="149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2"/>
          <w:sz w:val="20"/>
        </w:rPr>
        <w:t>注：本表反映部门（或单位）本年度一般公共预算财政拨款、政府性基金预算财政拨款和国有资本经营预算财政拨款的总收支和</w:t>
      </w:r>
    </w:p>
    <w:p>
      <w:pPr>
        <w:framePr w:w="11384" w:wrap="auto" w:vAnchor="margin" w:hAnchor="text" w:x="396" w:y="14975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年末结转结余情况。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17.75pt;margin-top:109pt;height:638.4pt;width:56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40" w:wrap="auto" w:vAnchor="margin" w:hAnchor="text" w:x="3552" w:y="22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一般公共预算财政拨款支出决算表</w:t>
      </w:r>
    </w:p>
    <w:p>
      <w:pPr>
        <w:framePr w:w="1051" w:wrap="auto" w:vAnchor="margin" w:hAnchor="text" w:x="9540" w:y="27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LSNNFB+SimSun"/>
          <w:color w:val="000000"/>
          <w:spacing w:val="1"/>
          <w:sz w:val="18"/>
        </w:rPr>
        <w:t>05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4020" w:wrap="auto" w:vAnchor="margin" w:hAnchor="text" w:x="1169" w:y="31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500" w:wrap="auto" w:vAnchor="margin" w:hAnchor="text" w:x="9091" w:y="31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638" w:wrap="auto" w:vAnchor="margin" w:hAnchor="text" w:x="3372" w:y="344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项目</w:t>
      </w:r>
    </w:p>
    <w:p>
      <w:pPr>
        <w:framePr w:w="1065" w:wrap="auto" w:vAnchor="margin" w:hAnchor="text" w:x="7752" w:y="3443"/>
        <w:widowControl w:val="0"/>
        <w:autoSpaceDE w:val="0"/>
        <w:autoSpaceDN w:val="0"/>
        <w:spacing w:before="0" w:after="0" w:line="199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本年支出</w:t>
      </w:r>
    </w:p>
    <w:p>
      <w:pPr>
        <w:framePr w:w="1065" w:wrap="auto" w:vAnchor="margin" w:hAnchor="text" w:x="7752" w:y="3443"/>
        <w:widowControl w:val="0"/>
        <w:autoSpaceDE w:val="0"/>
        <w:autoSpaceDN w:val="0"/>
        <w:spacing w:before="45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基本支出</w:t>
      </w:r>
    </w:p>
    <w:p>
      <w:pPr>
        <w:framePr w:w="1065" w:wrap="auto" w:vAnchor="margin" w:hAnchor="text" w:x="7752" w:y="3443"/>
        <w:widowControl w:val="0"/>
        <w:autoSpaceDE w:val="0"/>
        <w:autoSpaceDN w:val="0"/>
        <w:spacing w:before="465" w:after="0" w:line="180" w:lineRule="exact"/>
        <w:ind w:left="35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</w:t>
      </w:r>
    </w:p>
    <w:p>
      <w:pPr>
        <w:framePr w:w="1440" w:wrap="auto" w:vAnchor="margin" w:hAnchor="text" w:x="1217" w:y="39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功能分类科目</w:t>
      </w:r>
    </w:p>
    <w:p>
      <w:pPr>
        <w:framePr w:w="1440" w:wrap="auto" w:vAnchor="margin" w:hAnchor="text" w:x="1217" w:y="3940"/>
        <w:widowControl w:val="0"/>
        <w:autoSpaceDE w:val="0"/>
        <w:autoSpaceDN w:val="0"/>
        <w:spacing w:before="11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编码</w:t>
      </w:r>
    </w:p>
    <w:p>
      <w:pPr>
        <w:framePr w:w="1039" w:wrap="auto" w:vAnchor="margin" w:hAnchor="text" w:x="3838" w:y="40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6564" w:y="40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小计</w:t>
      </w:r>
    </w:p>
    <w:p>
      <w:pPr>
        <w:framePr w:w="1039" w:wrap="auto" w:vAnchor="margin" w:hAnchor="text" w:x="9166" w:y="40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项目支出</w:t>
      </w:r>
    </w:p>
    <w:p>
      <w:pPr>
        <w:framePr w:w="600" w:wrap="auto" w:vAnchor="margin" w:hAnchor="text" w:x="3391" w:y="47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栏次</w:t>
      </w:r>
    </w:p>
    <w:p>
      <w:pPr>
        <w:framePr w:w="600" w:wrap="auto" w:vAnchor="margin" w:hAnchor="text" w:x="3391" w:y="4760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合计</w:t>
      </w:r>
    </w:p>
    <w:p>
      <w:pPr>
        <w:framePr w:w="330" w:wrap="auto" w:vAnchor="margin" w:hAnchor="text" w:x="6720" w:y="47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</w:t>
      </w:r>
    </w:p>
    <w:p>
      <w:pPr>
        <w:framePr w:w="330" w:wrap="auto" w:vAnchor="margin" w:hAnchor="text" w:x="9521" w:y="47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3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1"/>
          <w:sz w:val="18"/>
        </w:rPr>
        <w:t>572.27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474.80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474.80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9" w:after="0" w:line="180" w:lineRule="exact"/>
        <w:ind w:left="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13.29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6" w:after="0" w:line="180" w:lineRule="exact"/>
        <w:ind w:left="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16.58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6" w:after="0" w:line="180" w:lineRule="exact"/>
        <w:ind w:left="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9" w:after="0" w:line="180" w:lineRule="exact"/>
        <w:ind w:left="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786" w:wrap="auto" w:vAnchor="margin" w:hAnchor="text" w:x="6977" w:y="5087"/>
        <w:widowControl w:val="0"/>
        <w:autoSpaceDE w:val="0"/>
        <w:autoSpaceDN w:val="0"/>
        <w:spacing w:before="146" w:after="0" w:line="180" w:lineRule="exact"/>
        <w:ind w:left="18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9.05</w:t>
      </w:r>
    </w:p>
    <w:p>
      <w:pPr>
        <w:framePr w:w="786" w:wrap="auto" w:vAnchor="margin" w:hAnchor="text" w:x="8208" w:y="50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1"/>
          <w:sz w:val="18"/>
        </w:rPr>
        <w:t>542.40</w:t>
      </w:r>
    </w:p>
    <w:p>
      <w:pPr>
        <w:framePr w:w="695" w:wrap="auto" w:vAnchor="margin" w:hAnchor="text" w:x="9898" w:y="50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1"/>
          <w:sz w:val="18"/>
        </w:rPr>
        <w:t>29.87</w:t>
      </w:r>
    </w:p>
    <w:p>
      <w:pPr>
        <w:framePr w:w="695" w:wrap="auto" w:vAnchor="margin" w:hAnchor="text" w:x="9898" w:y="508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29.87</w:t>
      </w:r>
    </w:p>
    <w:p>
      <w:pPr>
        <w:framePr w:w="695" w:wrap="auto" w:vAnchor="margin" w:hAnchor="text" w:x="9898" w:y="508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29.87</w:t>
      </w:r>
    </w:p>
    <w:p>
      <w:pPr>
        <w:framePr w:w="695" w:wrap="auto" w:vAnchor="margin" w:hAnchor="text" w:x="9898" w:y="5087"/>
        <w:widowControl w:val="0"/>
        <w:autoSpaceDE w:val="0"/>
        <w:autoSpaceDN w:val="0"/>
        <w:spacing w:before="14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13.29</w:t>
      </w:r>
    </w:p>
    <w:p>
      <w:pPr>
        <w:framePr w:w="695" w:wrap="auto" w:vAnchor="margin" w:hAnchor="text" w:x="9898" w:y="508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16.58</w:t>
      </w:r>
    </w:p>
    <w:p>
      <w:pPr>
        <w:framePr w:w="350" w:wrap="auto" w:vAnchor="margin" w:hAnchor="text" w:x="1169" w:y="539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461" w:wrap="auto" w:vAnchor="margin" w:hAnchor="text" w:x="1279" w:y="539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</w:t>
      </w:r>
    </w:p>
    <w:p>
      <w:pPr>
        <w:framePr w:w="2671" w:wrap="auto" w:vAnchor="margin" w:hAnchor="text" w:x="2496" w:y="539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文化旅游体育与传媒支出</w:t>
      </w:r>
    </w:p>
    <w:p>
      <w:pPr>
        <w:framePr w:w="2671" w:wrap="auto" w:vAnchor="margin" w:hAnchor="text" w:x="2496" w:y="5392"/>
        <w:widowControl w:val="0"/>
        <w:autoSpaceDE w:val="0"/>
        <w:autoSpaceDN w:val="0"/>
        <w:spacing w:before="10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文物</w:t>
      </w:r>
    </w:p>
    <w:p>
      <w:pPr>
        <w:framePr w:w="781" w:wrap="auto" w:vAnchor="margin" w:hAnchor="text" w:x="8213" w:y="5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781" w:wrap="auto" w:vAnchor="margin" w:hAnchor="text" w:x="8213" w:y="5413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10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5721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682" w:wrap="auto" w:vAnchor="margin" w:hAnchor="text" w:x="1279" w:y="57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</w:t>
      </w:r>
    </w:p>
    <w:p>
      <w:pPr>
        <w:framePr w:w="903" w:wrap="auto" w:vAnchor="margin" w:hAnchor="text" w:x="1279" w:y="604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070201</w:t>
      </w:r>
    </w:p>
    <w:p>
      <w:pPr>
        <w:framePr w:w="903" w:wrap="auto" w:vAnchor="margin" w:hAnchor="text" w:x="1279" w:y="6047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070204</w:t>
      </w:r>
    </w:p>
    <w:p>
      <w:pPr>
        <w:framePr w:w="903" w:wrap="auto" w:vAnchor="margin" w:hAnchor="text" w:x="1279" w:y="6047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070299</w:t>
      </w:r>
    </w:p>
    <w:p>
      <w:pPr>
        <w:framePr w:w="903" w:wrap="auto" w:vAnchor="margin" w:hAnchor="text" w:x="1279" w:y="6047"/>
        <w:widowControl w:val="0"/>
        <w:autoSpaceDE w:val="0"/>
        <w:autoSpaceDN w:val="0"/>
        <w:spacing w:before="10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</w:t>
      </w:r>
    </w:p>
    <w:p>
      <w:pPr>
        <w:framePr w:w="1124" w:wrap="auto" w:vAnchor="margin" w:hAnchor="text" w:x="2496" w:y="604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行政运行</w:t>
      </w:r>
    </w:p>
    <w:p>
      <w:pPr>
        <w:framePr w:w="1124" w:wrap="auto" w:vAnchor="margin" w:hAnchor="text" w:x="2496" w:y="637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文物保护</w:t>
      </w:r>
    </w:p>
    <w:p>
      <w:pPr>
        <w:framePr w:w="1566" w:wrap="auto" w:vAnchor="margin" w:hAnchor="text" w:x="2496" w:y="670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其他文物支出</w:t>
      </w:r>
    </w:p>
    <w:p>
      <w:pPr>
        <w:framePr w:w="781" w:wrap="auto" w:vAnchor="margin" w:hAnchor="text" w:x="8213" w:y="6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444.93</w:t>
      </w:r>
    </w:p>
    <w:p>
      <w:pPr>
        <w:framePr w:w="781" w:wrap="auto" w:vAnchor="margin" w:hAnchor="text" w:x="8213" w:y="6721"/>
        <w:widowControl w:val="0"/>
        <w:autoSpaceDE w:val="0"/>
        <w:autoSpaceDN w:val="0"/>
        <w:spacing w:before="146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781" w:wrap="auto" w:vAnchor="margin" w:hAnchor="text" w:x="8213" w:y="6721"/>
        <w:widowControl w:val="0"/>
        <w:autoSpaceDE w:val="0"/>
        <w:autoSpaceDN w:val="0"/>
        <w:spacing w:before="149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70.18</w:t>
      </w:r>
    </w:p>
    <w:p>
      <w:pPr>
        <w:framePr w:w="781" w:wrap="auto" w:vAnchor="margin" w:hAnchor="text" w:x="8213" w:y="6721"/>
        <w:widowControl w:val="0"/>
        <w:autoSpaceDE w:val="0"/>
        <w:autoSpaceDN w:val="0"/>
        <w:spacing w:before="14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9.05</w:t>
      </w:r>
    </w:p>
    <w:p>
      <w:pPr>
        <w:framePr w:w="3555" w:wrap="auto" w:vAnchor="margin" w:hAnchor="text" w:x="2496" w:y="702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社会保障和就业支出</w:t>
      </w:r>
    </w:p>
    <w:p>
      <w:pPr>
        <w:framePr w:w="3555" w:wrap="auto" w:vAnchor="margin" w:hAnchor="text" w:x="2496" w:y="702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行政事业单位养老支出</w:t>
      </w:r>
    </w:p>
    <w:p>
      <w:pPr>
        <w:framePr w:w="3555" w:wrap="auto" w:vAnchor="margin" w:hAnchor="text" w:x="2496" w:y="702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事业单位离退休</w:t>
      </w:r>
    </w:p>
    <w:p>
      <w:pPr>
        <w:framePr w:w="3555" w:wrap="auto" w:vAnchor="margin" w:hAnchor="text" w:x="2496" w:y="702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机关事业单位基本养老保险缴费支</w:t>
      </w:r>
    </w:p>
    <w:p>
      <w:pPr>
        <w:framePr w:w="3555" w:wrap="auto" w:vAnchor="margin" w:hAnchor="text" w:x="2496" w:y="7029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出</w:t>
      </w:r>
    </w:p>
    <w:p>
      <w:pPr>
        <w:framePr w:w="682" w:wrap="auto" w:vAnchor="margin" w:hAnchor="text" w:x="1279" w:y="735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</w:t>
      </w:r>
    </w:p>
    <w:p>
      <w:pPr>
        <w:framePr w:w="903" w:wrap="auto" w:vAnchor="margin" w:hAnchor="text" w:x="1279" w:y="768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080502</w:t>
      </w:r>
    </w:p>
    <w:p>
      <w:pPr>
        <w:framePr w:w="1013" w:wrap="auto" w:vAnchor="margin" w:hAnchor="text" w:x="1169" w:y="816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2080505</w:t>
      </w:r>
    </w:p>
    <w:p>
      <w:pPr>
        <w:framePr w:w="690" w:wrap="auto" w:vAnchor="margin" w:hAnchor="text" w:x="7073" w:y="8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41.92</w:t>
      </w:r>
    </w:p>
    <w:p>
      <w:pPr>
        <w:framePr w:w="690" w:wrap="auto" w:vAnchor="margin" w:hAnchor="text" w:x="8302" w:y="8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41.92</w:t>
      </w:r>
    </w:p>
    <w:p>
      <w:pPr>
        <w:framePr w:w="350" w:wrap="auto" w:vAnchor="margin" w:hAnchor="text" w:x="1169" w:y="864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864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864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1169" w:y="864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903" w:wrap="auto" w:vAnchor="margin" w:hAnchor="text" w:x="1279" w:y="864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080506</w:t>
      </w:r>
    </w:p>
    <w:p>
      <w:pPr>
        <w:framePr w:w="3334" w:wrap="auto" w:vAnchor="margin" w:hAnchor="text" w:x="2496" w:y="864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机关事业单位职业年金缴费支出</w:t>
      </w:r>
    </w:p>
    <w:p>
      <w:pPr>
        <w:framePr w:w="3334" w:wrap="auto" w:vAnchor="margin" w:hAnchor="text" w:x="2496" w:y="8649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卫生健康支出</w:t>
      </w:r>
    </w:p>
    <w:p>
      <w:pPr>
        <w:framePr w:w="690" w:wrap="auto" w:vAnchor="margin" w:hAnchor="text" w:x="7073" w:y="8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19.22</w:t>
      </w:r>
    </w:p>
    <w:p>
      <w:pPr>
        <w:framePr w:w="690" w:wrap="auto" w:vAnchor="margin" w:hAnchor="text" w:x="7073" w:y="8667"/>
        <w:widowControl w:val="0"/>
        <w:autoSpaceDE w:val="0"/>
        <w:autoSpaceDN w:val="0"/>
        <w:spacing w:before="14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7073" w:y="866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7073" w:y="866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8302" w:y="8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19.22</w:t>
      </w:r>
    </w:p>
    <w:p>
      <w:pPr>
        <w:framePr w:w="690" w:wrap="auto" w:vAnchor="margin" w:hAnchor="text" w:x="8302" w:y="8667"/>
        <w:widowControl w:val="0"/>
        <w:autoSpaceDE w:val="0"/>
        <w:autoSpaceDN w:val="0"/>
        <w:spacing w:before="14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8302" w:y="866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690" w:wrap="auto" w:vAnchor="margin" w:hAnchor="text" w:x="8302" w:y="8667"/>
        <w:widowControl w:val="0"/>
        <w:autoSpaceDE w:val="0"/>
        <w:autoSpaceDN w:val="0"/>
        <w:spacing w:before="1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000000"/>
          <w:spacing w:val="0"/>
          <w:sz w:val="18"/>
        </w:rPr>
        <w:t>27.29</w:t>
      </w:r>
    </w:p>
    <w:p>
      <w:pPr>
        <w:framePr w:w="461" w:wrap="auto" w:vAnchor="margin" w:hAnchor="text" w:x="1279" w:y="897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</w:t>
      </w:r>
    </w:p>
    <w:p>
      <w:pPr>
        <w:framePr w:w="682" w:wrap="auto" w:vAnchor="margin" w:hAnchor="text" w:x="1279" w:y="930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1011</w:t>
      </w:r>
    </w:p>
    <w:p>
      <w:pPr>
        <w:framePr w:w="2008" w:wrap="auto" w:vAnchor="margin" w:hAnchor="text" w:x="2496" w:y="930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行政事业单位医疗</w:t>
      </w:r>
    </w:p>
    <w:p>
      <w:pPr>
        <w:framePr w:w="2008" w:wrap="auto" w:vAnchor="margin" w:hAnchor="text" w:x="2496" w:y="9302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事业单位医疗</w:t>
      </w:r>
    </w:p>
    <w:p>
      <w:pPr>
        <w:framePr w:w="903" w:wrap="auto" w:vAnchor="margin" w:hAnchor="text" w:x="1279" w:y="962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101102</w:t>
      </w:r>
    </w:p>
    <w:p>
      <w:pPr>
        <w:framePr w:w="6439" w:wrap="auto" w:vAnchor="margin" w:hAnchor="text" w:x="1531" w:y="99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注：本表反映部门（或单位）本年度一般公共预算财政拨款支出情况。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56.4pt;margin-top:167pt;height:330pt;width:463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19" w:wrap="auto" w:vAnchor="margin" w:hAnchor="text" w:x="2914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一般公共预算财政拨款基本支出决算明细表</w:t>
      </w:r>
    </w:p>
    <w:p>
      <w:pPr>
        <w:framePr w:w="1049" w:wrap="auto" w:vAnchor="margin" w:hAnchor="text" w:x="10128" w:y="21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LSNNFB+SimSun"/>
          <w:color w:val="000000"/>
          <w:spacing w:val="1"/>
          <w:sz w:val="18"/>
        </w:rPr>
        <w:t>06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4020" w:wrap="auto" w:vAnchor="margin" w:hAnchor="text" w:x="967" w:y="24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500" w:wrap="auto" w:vAnchor="margin" w:hAnchor="text" w:x="9677" w:y="24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1179" w:wrap="auto" w:vAnchor="margin" w:hAnchor="text" w:x="2318" w:y="279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人员经费</w:t>
      </w:r>
    </w:p>
    <w:p>
      <w:pPr>
        <w:framePr w:w="1179" w:wrap="auto" w:vAnchor="margin" w:hAnchor="text" w:x="2318" w:y="2793"/>
        <w:widowControl w:val="0"/>
        <w:autoSpaceDE w:val="0"/>
        <w:autoSpaceDN w:val="0"/>
        <w:spacing w:before="293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科目名称</w:t>
      </w:r>
    </w:p>
    <w:p>
      <w:pPr>
        <w:framePr w:w="1124" w:wrap="auto" w:vAnchor="margin" w:hAnchor="text" w:x="7318" w:y="279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公用经费</w:t>
      </w:r>
    </w:p>
    <w:p>
      <w:pPr>
        <w:framePr w:w="1124" w:wrap="auto" w:vAnchor="margin" w:hAnchor="text" w:x="7318" w:y="2793"/>
        <w:widowControl w:val="0"/>
        <w:autoSpaceDE w:val="0"/>
        <w:autoSpaceDN w:val="0"/>
        <w:spacing w:before="137" w:after="0" w:line="221" w:lineRule="exact"/>
        <w:ind w:left="4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科目</w:t>
      </w:r>
    </w:p>
    <w:p>
      <w:pPr>
        <w:framePr w:w="682" w:wrap="auto" w:vAnchor="margin" w:hAnchor="text" w:x="1181" w:y="31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科目</w:t>
      </w:r>
    </w:p>
    <w:p>
      <w:pPr>
        <w:framePr w:w="682" w:wrap="auto" w:vAnchor="margin" w:hAnchor="text" w:x="1181" w:y="3151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编码</w:t>
      </w:r>
    </w:p>
    <w:p>
      <w:pPr>
        <w:framePr w:w="682" w:wrap="auto" w:vAnchor="margin" w:hAnchor="text" w:x="4670" w:y="31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科目</w:t>
      </w:r>
    </w:p>
    <w:p>
      <w:pPr>
        <w:framePr w:w="682" w:wrap="auto" w:vAnchor="margin" w:hAnchor="text" w:x="4670" w:y="3151"/>
        <w:widowControl w:val="0"/>
        <w:autoSpaceDE w:val="0"/>
        <w:autoSpaceDN w:val="0"/>
        <w:spacing w:before="9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编码</w:t>
      </w:r>
    </w:p>
    <w:p>
      <w:pPr>
        <w:framePr w:w="903" w:wrap="auto" w:vAnchor="margin" w:hAnchor="text" w:x="3842" w:y="3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决算数</w:t>
      </w:r>
    </w:p>
    <w:p>
      <w:pPr>
        <w:framePr w:w="1124" w:wrap="auto" w:vAnchor="margin" w:hAnchor="text" w:x="5578" w:y="3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科目名称</w:t>
      </w:r>
    </w:p>
    <w:p>
      <w:pPr>
        <w:framePr w:w="903" w:wrap="auto" w:vAnchor="margin" w:hAnchor="text" w:x="6871" w:y="3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决算数</w:t>
      </w:r>
    </w:p>
    <w:p>
      <w:pPr>
        <w:framePr w:w="1124" w:wrap="auto" w:vAnchor="margin" w:hAnchor="text" w:x="8834" w:y="3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科目名称</w:t>
      </w:r>
    </w:p>
    <w:p>
      <w:pPr>
        <w:framePr w:w="903" w:wrap="auto" w:vAnchor="margin" w:hAnchor="text" w:x="10258" w:y="33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0"/>
          <w:sz w:val="22"/>
        </w:rPr>
        <w:t>决算数</w:t>
      </w:r>
    </w:p>
    <w:p>
      <w:pPr>
        <w:framePr w:w="682" w:wrap="auto" w:vAnchor="margin" w:hAnchor="text" w:x="7738" w:y="346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编码</w:t>
      </w:r>
    </w:p>
    <w:p>
      <w:pPr>
        <w:framePr w:w="340" w:wrap="auto" w:vAnchor="margin" w:hAnchor="text" w:x="967" w:y="3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382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3820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382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382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382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440" w:wrap="auto" w:vAnchor="margin" w:hAnchor="text" w:x="1068" w:y="3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1"/>
          <w:sz w:val="20"/>
        </w:rPr>
        <w:t>01</w:t>
      </w:r>
    </w:p>
    <w:p>
      <w:pPr>
        <w:framePr w:w="1440" w:wrap="auto" w:vAnchor="margin" w:hAnchor="text" w:x="1865" w:y="3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工资福利支出</w:t>
      </w:r>
    </w:p>
    <w:p>
      <w:pPr>
        <w:framePr w:w="1440" w:wrap="auto" w:vAnchor="margin" w:hAnchor="text" w:x="1865" w:y="3820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基本工资</w:t>
      </w:r>
    </w:p>
    <w:p>
      <w:pPr>
        <w:framePr w:w="1440" w:wrap="auto" w:vAnchor="margin" w:hAnchor="text" w:x="1865" w:y="3820"/>
        <w:widowControl w:val="0"/>
        <w:autoSpaceDE w:val="0"/>
        <w:autoSpaceDN w:val="0"/>
        <w:spacing w:before="96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津贴补贴</w:t>
      </w:r>
    </w:p>
    <w:p>
      <w:pPr>
        <w:framePr w:w="1440" w:wrap="auto" w:vAnchor="margin" w:hAnchor="text" w:x="1865" w:y="3820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奖金</w:t>
      </w:r>
    </w:p>
    <w:p>
      <w:pPr>
        <w:framePr w:w="1371" w:wrap="auto" w:vAnchor="margin" w:hAnchor="text" w:x="3948" w:y="38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516.55302</w:t>
      </w:r>
    </w:p>
    <w:p>
      <w:pPr>
        <w:framePr w:w="1371" w:wrap="auto" w:vAnchor="margin" w:hAnchor="text" w:x="3948" w:y="3813"/>
        <w:widowControl w:val="0"/>
        <w:autoSpaceDE w:val="0"/>
        <w:autoSpaceDN w:val="0"/>
        <w:spacing w:before="9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136.2630201</w:t>
      </w:r>
    </w:p>
    <w:p>
      <w:pPr>
        <w:framePr w:w="1371" w:wrap="auto" w:vAnchor="margin" w:hAnchor="text" w:x="3948" w:y="3813"/>
        <w:widowControl w:val="0"/>
        <w:autoSpaceDE w:val="0"/>
        <w:autoSpaceDN w:val="0"/>
        <w:spacing w:before="91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28.7030202</w:t>
      </w:r>
    </w:p>
    <w:p>
      <w:pPr>
        <w:framePr w:w="1371" w:wrap="auto" w:vAnchor="margin" w:hAnchor="text" w:x="3948" w:y="3813"/>
        <w:widowControl w:val="0"/>
        <w:autoSpaceDE w:val="0"/>
        <w:autoSpaceDN w:val="0"/>
        <w:spacing w:before="94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2.2530203</w:t>
      </w:r>
    </w:p>
    <w:p>
      <w:pPr>
        <w:framePr w:w="1371" w:wrap="auto" w:vAnchor="margin" w:hAnchor="text" w:x="3948" w:y="3813"/>
        <w:widowControl w:val="0"/>
        <w:autoSpaceDE w:val="0"/>
        <w:autoSpaceDN w:val="0"/>
        <w:spacing w:before="99" w:after="0" w:line="199" w:lineRule="exact"/>
        <w:ind w:left="6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30204</w:t>
      </w:r>
    </w:p>
    <w:p>
      <w:pPr>
        <w:framePr w:w="1639" w:wrap="auto" w:vAnchor="margin" w:hAnchor="text" w:x="5234" w:y="3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商品和服务支出</w:t>
      </w:r>
    </w:p>
    <w:p>
      <w:pPr>
        <w:framePr w:w="1639" w:wrap="auto" w:vAnchor="margin" w:hAnchor="text" w:x="5234" w:y="3820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办公费</w:t>
      </w:r>
    </w:p>
    <w:p>
      <w:pPr>
        <w:framePr w:w="1071" w:wrap="auto" w:vAnchor="margin" w:hAnchor="text" w:x="7070" w:y="38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15.91</w:t>
      </w:r>
      <w:r>
        <w:rPr>
          <w:rFonts w:ascii="Times New Roman"/>
          <w:color w:val="000000"/>
          <w:spacing w:val="-20"/>
          <w:sz w:val="20"/>
        </w:rPr>
        <w:t xml:space="preserve"> </w:t>
      </w:r>
      <w:r>
        <w:rPr>
          <w:rFonts w:ascii="LSNNFB+SimSun"/>
          <w:color w:val="000000"/>
          <w:spacing w:val="1"/>
          <w:sz w:val="20"/>
        </w:rPr>
        <w:t>307</w:t>
      </w:r>
    </w:p>
    <w:p>
      <w:pPr>
        <w:framePr w:w="2040" w:wrap="auto" w:vAnchor="margin" w:hAnchor="text" w:x="8345" w:y="3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债务利息及费用支出</w:t>
      </w:r>
    </w:p>
    <w:p>
      <w:pPr>
        <w:framePr w:w="2040" w:wrap="auto" w:vAnchor="margin" w:hAnchor="text" w:x="8345" w:y="3820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国内债务付息</w:t>
      </w:r>
    </w:p>
    <w:p>
      <w:pPr>
        <w:framePr w:w="2040" w:wrap="auto" w:vAnchor="margin" w:hAnchor="text" w:x="8345" w:y="3820"/>
        <w:widowControl w:val="0"/>
        <w:autoSpaceDE w:val="0"/>
        <w:autoSpaceDN w:val="0"/>
        <w:spacing w:before="96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国外债务付息</w:t>
      </w:r>
    </w:p>
    <w:p>
      <w:pPr>
        <w:framePr w:w="2040" w:wrap="auto" w:vAnchor="margin" w:hAnchor="text" w:x="8345" w:y="382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资本性支出</w:t>
      </w:r>
    </w:p>
    <w:p>
      <w:pPr>
        <w:framePr w:w="639" w:wrap="auto" w:vAnchor="margin" w:hAnchor="text" w:x="1068" w:y="41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0101</w:t>
      </w:r>
    </w:p>
    <w:p>
      <w:pPr>
        <w:framePr w:w="639" w:wrap="auto" w:vAnchor="margin" w:hAnchor="text" w:x="1068" w:y="4118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0102</w:t>
      </w:r>
    </w:p>
    <w:p>
      <w:pPr>
        <w:framePr w:w="639" w:wrap="auto" w:vAnchor="margin" w:hAnchor="text" w:x="1068" w:y="411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0103</w:t>
      </w:r>
    </w:p>
    <w:p>
      <w:pPr>
        <w:framePr w:w="639" w:wrap="auto" w:vAnchor="margin" w:hAnchor="text" w:x="1068" w:y="411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0106</w:t>
      </w:r>
    </w:p>
    <w:p>
      <w:pPr>
        <w:framePr w:w="639" w:wrap="auto" w:vAnchor="margin" w:hAnchor="text" w:x="1068" w:y="411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0107</w:t>
      </w:r>
    </w:p>
    <w:p>
      <w:pPr>
        <w:framePr w:w="1170" w:wrap="auto" w:vAnchor="margin" w:hAnchor="text" w:x="7171" w:y="41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4.5330701</w:t>
      </w:r>
    </w:p>
    <w:p>
      <w:pPr>
        <w:framePr w:w="1170" w:wrap="auto" w:vAnchor="margin" w:hAnchor="text" w:x="7171" w:y="4110"/>
        <w:widowControl w:val="0"/>
        <w:autoSpaceDE w:val="0"/>
        <w:autoSpaceDN w:val="0"/>
        <w:spacing w:before="96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30702</w:t>
      </w:r>
    </w:p>
    <w:p>
      <w:pPr>
        <w:framePr w:w="1170" w:wrap="auto" w:vAnchor="margin" w:hAnchor="text" w:x="7171" w:y="4110"/>
        <w:widowControl w:val="0"/>
        <w:autoSpaceDE w:val="0"/>
        <w:autoSpaceDN w:val="0"/>
        <w:spacing w:before="99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1"/>
          <w:sz w:val="20"/>
        </w:rPr>
        <w:t>310</w:t>
      </w:r>
    </w:p>
    <w:p>
      <w:pPr>
        <w:framePr w:w="840" w:wrap="auto" w:vAnchor="margin" w:hAnchor="text" w:x="5434" w:y="44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印刷费</w:t>
      </w:r>
    </w:p>
    <w:p>
      <w:pPr>
        <w:framePr w:w="840" w:wrap="auto" w:vAnchor="margin" w:hAnchor="text" w:x="5434" w:y="47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咨询费</w:t>
      </w:r>
    </w:p>
    <w:p>
      <w:pPr>
        <w:framePr w:w="1238" w:wrap="auto" w:vAnchor="margin" w:hAnchor="text" w:x="2064" w:y="50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伙食补助费</w:t>
      </w:r>
    </w:p>
    <w:p>
      <w:pPr>
        <w:framePr w:w="1238" w:wrap="auto" w:vAnchor="margin" w:hAnchor="text" w:x="2064" w:y="500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绩效工资</w:t>
      </w:r>
    </w:p>
    <w:p>
      <w:pPr>
        <w:framePr w:w="840" w:wrap="auto" w:vAnchor="margin" w:hAnchor="text" w:x="5434" w:y="50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手续费</w:t>
      </w:r>
    </w:p>
    <w:p>
      <w:pPr>
        <w:framePr w:w="740" w:wrap="auto" w:vAnchor="margin" w:hAnchor="text" w:x="7601" w:y="50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31001</w:t>
      </w:r>
    </w:p>
    <w:p>
      <w:pPr>
        <w:framePr w:w="740" w:wrap="auto" w:vAnchor="margin" w:hAnchor="text" w:x="7601" w:y="500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31002</w:t>
      </w:r>
    </w:p>
    <w:p>
      <w:pPr>
        <w:framePr w:w="1639" w:wrap="auto" w:vAnchor="margin" w:hAnchor="text" w:x="8544" w:y="50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房屋建筑物购建</w:t>
      </w:r>
    </w:p>
    <w:p>
      <w:pPr>
        <w:framePr w:w="1639" w:wrap="auto" w:vAnchor="margin" w:hAnchor="text" w:x="8544" w:y="500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办公设备购置</w:t>
      </w:r>
    </w:p>
    <w:p>
      <w:pPr>
        <w:framePr w:w="1371" w:wrap="auto" w:vAnchor="margin" w:hAnchor="text" w:x="3948" w:y="52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108.4030205</w:t>
      </w:r>
    </w:p>
    <w:p>
      <w:pPr>
        <w:framePr w:w="638" w:wrap="auto" w:vAnchor="margin" w:hAnchor="text" w:x="5434" w:y="53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水费</w:t>
      </w:r>
    </w:p>
    <w:p>
      <w:pPr>
        <w:framePr w:w="2037" w:wrap="auto" w:vAnchor="margin" w:hAnchor="text" w:x="1865" w:y="5591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机关事业单位基本</w:t>
      </w:r>
    </w:p>
    <w:p>
      <w:pPr>
        <w:framePr w:w="2037" w:wrap="auto" w:vAnchor="margin" w:hAnchor="text" w:x="1865" w:y="5591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养老保险缴费</w:t>
      </w:r>
    </w:p>
    <w:p>
      <w:pPr>
        <w:framePr w:w="340" w:wrap="auto" w:vAnchor="margin" w:hAnchor="text" w:x="967" w:y="5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5702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5702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639" w:wrap="auto" w:vAnchor="margin" w:hAnchor="text" w:x="1068" w:y="5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0108</w:t>
      </w:r>
    </w:p>
    <w:p>
      <w:pPr>
        <w:framePr w:w="639" w:wrap="auto" w:vAnchor="margin" w:hAnchor="text" w:x="1068" w:y="5702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0109</w:t>
      </w:r>
    </w:p>
    <w:p>
      <w:pPr>
        <w:framePr w:w="639" w:wrap="auto" w:vAnchor="margin" w:hAnchor="text" w:x="1068" w:y="5702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0110</w:t>
      </w:r>
    </w:p>
    <w:p>
      <w:pPr>
        <w:framePr w:w="1271" w:wrap="auto" w:vAnchor="margin" w:hAnchor="text" w:x="4049" w:y="56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41.9230206</w:t>
      </w:r>
    </w:p>
    <w:p>
      <w:pPr>
        <w:framePr w:w="1271" w:wrap="auto" w:vAnchor="margin" w:hAnchor="text" w:x="4049" w:y="5697"/>
        <w:widowControl w:val="0"/>
        <w:autoSpaceDE w:val="0"/>
        <w:autoSpaceDN w:val="0"/>
        <w:spacing w:before="19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19.2230207</w:t>
      </w:r>
    </w:p>
    <w:p>
      <w:pPr>
        <w:framePr w:w="1271" w:wrap="auto" w:vAnchor="margin" w:hAnchor="text" w:x="4049" w:y="5697"/>
        <w:widowControl w:val="0"/>
        <w:autoSpaceDE w:val="0"/>
        <w:autoSpaceDN w:val="0"/>
        <w:spacing w:before="19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23.1230208</w:t>
      </w:r>
    </w:p>
    <w:p>
      <w:pPr>
        <w:framePr w:w="638" w:wrap="auto" w:vAnchor="margin" w:hAnchor="text" w:x="5434" w:y="5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电费</w:t>
      </w:r>
    </w:p>
    <w:p>
      <w:pPr>
        <w:framePr w:w="1170" w:wrap="auto" w:vAnchor="margin" w:hAnchor="text" w:x="7171" w:y="5702"/>
        <w:widowControl w:val="0"/>
        <w:autoSpaceDE w:val="0"/>
        <w:autoSpaceDN w:val="0"/>
        <w:spacing w:before="0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31003</w:t>
      </w:r>
    </w:p>
    <w:p>
      <w:pPr>
        <w:framePr w:w="1170" w:wrap="auto" w:vAnchor="margin" w:hAnchor="text" w:x="7171" w:y="5702"/>
        <w:widowControl w:val="0"/>
        <w:autoSpaceDE w:val="0"/>
        <w:autoSpaceDN w:val="0"/>
        <w:spacing w:before="19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1.0031005</w:t>
      </w:r>
    </w:p>
    <w:p>
      <w:pPr>
        <w:framePr w:w="1170" w:wrap="auto" w:vAnchor="margin" w:hAnchor="text" w:x="7171" w:y="5702"/>
        <w:widowControl w:val="0"/>
        <w:autoSpaceDE w:val="0"/>
        <w:autoSpaceDN w:val="0"/>
        <w:spacing w:before="197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31006</w:t>
      </w:r>
    </w:p>
    <w:p>
      <w:pPr>
        <w:framePr w:w="1440" w:wrap="auto" w:vAnchor="margin" w:hAnchor="text" w:x="8544" w:y="5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专用设备购置</w:t>
      </w:r>
    </w:p>
    <w:p>
      <w:pPr>
        <w:framePr w:w="1440" w:wrap="auto" w:vAnchor="margin" w:hAnchor="text" w:x="8544" w:y="5702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基础设施建设</w:t>
      </w:r>
    </w:p>
    <w:p>
      <w:pPr>
        <w:framePr w:w="1440" w:wrap="auto" w:vAnchor="margin" w:hAnchor="text" w:x="8544" w:y="5702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大型修缮</w:t>
      </w:r>
    </w:p>
    <w:p>
      <w:pPr>
        <w:framePr w:w="1440" w:wrap="auto" w:vAnchor="margin" w:hAnchor="text" w:x="2064" w:y="61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职业年金缴费</w:t>
      </w:r>
    </w:p>
    <w:p>
      <w:pPr>
        <w:framePr w:w="840" w:wrap="auto" w:vAnchor="margin" w:hAnchor="text" w:x="5434" w:y="61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邮电费</w:t>
      </w:r>
    </w:p>
    <w:p>
      <w:pPr>
        <w:framePr w:w="840" w:wrap="auto" w:vAnchor="margin" w:hAnchor="text" w:x="5434" w:y="6100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取暖费</w:t>
      </w:r>
    </w:p>
    <w:p>
      <w:pPr>
        <w:framePr w:w="2037" w:wrap="auto" w:vAnchor="margin" w:hAnchor="text" w:x="1865" w:y="6386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职工基本医疗保险</w:t>
      </w:r>
    </w:p>
    <w:p>
      <w:pPr>
        <w:framePr w:w="2037" w:wrap="auto" w:vAnchor="margin" w:hAnchor="text" w:x="1865" w:y="6386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缴费</w:t>
      </w:r>
    </w:p>
    <w:p>
      <w:pPr>
        <w:framePr w:w="2037" w:wrap="auto" w:vAnchor="margin" w:hAnchor="text" w:x="1865" w:y="6882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公务员医疗补助缴</w:t>
      </w:r>
    </w:p>
    <w:p>
      <w:pPr>
        <w:framePr w:w="2037" w:wrap="auto" w:vAnchor="margin" w:hAnchor="text" w:x="1865" w:y="6882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费</w:t>
      </w:r>
    </w:p>
    <w:p>
      <w:pPr>
        <w:framePr w:w="2037" w:wrap="auto" w:vAnchor="margin" w:hAnchor="text" w:x="8345" w:y="6882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信息网络及软件购</w:t>
      </w:r>
    </w:p>
    <w:p>
      <w:pPr>
        <w:framePr w:w="2037" w:wrap="auto" w:vAnchor="margin" w:hAnchor="text" w:x="8345" w:y="6882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置更新</w:t>
      </w:r>
    </w:p>
    <w:p>
      <w:pPr>
        <w:framePr w:w="340" w:wrap="auto" w:vAnchor="margin" w:hAnchor="text" w:x="967" w:y="6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6993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6993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6993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6993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639" w:wrap="auto" w:vAnchor="margin" w:hAnchor="text" w:x="1068" w:y="6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0111</w:t>
      </w:r>
    </w:p>
    <w:p>
      <w:pPr>
        <w:framePr w:w="639" w:wrap="auto" w:vAnchor="margin" w:hAnchor="text" w:x="1068" w:y="6993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0112</w:t>
      </w:r>
    </w:p>
    <w:p>
      <w:pPr>
        <w:framePr w:w="639" w:wrap="auto" w:vAnchor="margin" w:hAnchor="text" w:x="1068" w:y="6993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0113</w:t>
      </w:r>
    </w:p>
    <w:p>
      <w:pPr>
        <w:framePr w:w="639" w:wrap="auto" w:vAnchor="margin" w:hAnchor="text" w:x="1068" w:y="6993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0114</w:t>
      </w:r>
    </w:p>
    <w:p>
      <w:pPr>
        <w:framePr w:w="639" w:wrap="auto" w:vAnchor="margin" w:hAnchor="text" w:x="1068" w:y="6993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0199</w:t>
      </w:r>
    </w:p>
    <w:p>
      <w:pPr>
        <w:framePr w:w="1271" w:wrap="auto" w:vAnchor="margin" w:hAnchor="text" w:x="4049" w:y="6993"/>
        <w:widowControl w:val="0"/>
        <w:autoSpaceDE w:val="0"/>
        <w:autoSpaceDN w:val="0"/>
        <w:spacing w:before="0" w:after="0" w:line="199" w:lineRule="exact"/>
        <w:ind w:left="5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30209</w:t>
      </w:r>
    </w:p>
    <w:p>
      <w:pPr>
        <w:framePr w:w="1271" w:wrap="auto" w:vAnchor="margin" w:hAnchor="text" w:x="4049" w:y="6993"/>
        <w:widowControl w:val="0"/>
        <w:autoSpaceDE w:val="0"/>
        <w:autoSpaceDN w:val="0"/>
        <w:spacing w:before="19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6.0130211</w:t>
      </w:r>
    </w:p>
    <w:p>
      <w:pPr>
        <w:framePr w:w="1271" w:wrap="auto" w:vAnchor="margin" w:hAnchor="text" w:x="4049" w:y="6993"/>
        <w:widowControl w:val="0"/>
        <w:autoSpaceDE w:val="0"/>
        <w:autoSpaceDN w:val="0"/>
        <w:spacing w:before="19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3"/>
          <w:sz w:val="20"/>
        </w:rPr>
        <w:t>31.8130212</w:t>
      </w:r>
    </w:p>
    <w:p>
      <w:pPr>
        <w:framePr w:w="1271" w:wrap="auto" w:vAnchor="margin" w:hAnchor="text" w:x="4049" w:y="6993"/>
        <w:widowControl w:val="0"/>
        <w:autoSpaceDE w:val="0"/>
        <w:autoSpaceDN w:val="0"/>
        <w:spacing w:before="197" w:after="0" w:line="199" w:lineRule="exact"/>
        <w:ind w:left="5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30213</w:t>
      </w:r>
    </w:p>
    <w:p>
      <w:pPr>
        <w:framePr w:w="1238" w:wrap="auto" w:vAnchor="margin" w:hAnchor="text" w:x="5434" w:y="6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物业管理费</w:t>
      </w:r>
    </w:p>
    <w:p>
      <w:pPr>
        <w:framePr w:w="1238" w:wrap="auto" w:vAnchor="margin" w:hAnchor="text" w:x="5434" w:y="6993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差旅费</w:t>
      </w:r>
    </w:p>
    <w:p>
      <w:pPr>
        <w:framePr w:w="1170" w:wrap="auto" w:vAnchor="margin" w:hAnchor="text" w:x="7171" w:y="6993"/>
        <w:widowControl w:val="0"/>
        <w:autoSpaceDE w:val="0"/>
        <w:autoSpaceDN w:val="0"/>
        <w:spacing w:before="0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31007</w:t>
      </w:r>
    </w:p>
    <w:p>
      <w:pPr>
        <w:framePr w:w="1170" w:wrap="auto" w:vAnchor="margin" w:hAnchor="text" w:x="7171" w:y="6993"/>
        <w:widowControl w:val="0"/>
        <w:autoSpaceDE w:val="0"/>
        <w:autoSpaceDN w:val="0"/>
        <w:spacing w:before="19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0.9631008</w:t>
      </w:r>
    </w:p>
    <w:p>
      <w:pPr>
        <w:framePr w:w="1170" w:wrap="auto" w:vAnchor="margin" w:hAnchor="text" w:x="7171" w:y="6993"/>
        <w:widowControl w:val="0"/>
        <w:autoSpaceDE w:val="0"/>
        <w:autoSpaceDN w:val="0"/>
        <w:spacing w:before="199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31009</w:t>
      </w:r>
    </w:p>
    <w:p>
      <w:pPr>
        <w:framePr w:w="1838" w:wrap="auto" w:vAnchor="margin" w:hAnchor="text" w:x="2064" w:y="73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其他社会保障缴费</w:t>
      </w:r>
    </w:p>
    <w:p>
      <w:pPr>
        <w:framePr w:w="1838" w:wrap="auto" w:vAnchor="margin" w:hAnchor="text" w:x="2064" w:y="7389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住房公积金</w:t>
      </w:r>
    </w:p>
    <w:p>
      <w:pPr>
        <w:framePr w:w="1838" w:wrap="auto" w:vAnchor="margin" w:hAnchor="text" w:x="2064" w:y="7389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医疗费</w:t>
      </w:r>
    </w:p>
    <w:p>
      <w:pPr>
        <w:framePr w:w="1039" w:wrap="auto" w:vAnchor="margin" w:hAnchor="text" w:x="8544" w:y="73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物资储备</w:t>
      </w:r>
    </w:p>
    <w:p>
      <w:pPr>
        <w:framePr w:w="1039" w:wrap="auto" w:vAnchor="margin" w:hAnchor="text" w:x="8544" w:y="7389"/>
        <w:widowControl w:val="0"/>
        <w:autoSpaceDE w:val="0"/>
        <w:autoSpaceDN w:val="0"/>
        <w:spacing w:before="1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土地补偿</w:t>
      </w:r>
    </w:p>
    <w:p>
      <w:pPr>
        <w:framePr w:w="1039" w:wrap="auto" w:vAnchor="margin" w:hAnchor="text" w:x="8544" w:y="7389"/>
        <w:widowControl w:val="0"/>
        <w:autoSpaceDE w:val="0"/>
        <w:autoSpaceDN w:val="0"/>
        <w:spacing w:before="19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安置补助</w:t>
      </w:r>
    </w:p>
    <w:p>
      <w:pPr>
        <w:framePr w:w="1838" w:wrap="auto" w:vAnchor="margin" w:hAnchor="text" w:x="5234" w:y="7677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因公出国（境）</w:t>
      </w:r>
    </w:p>
    <w:p>
      <w:pPr>
        <w:framePr w:w="1838" w:wrap="auto" w:vAnchor="margin" w:hAnchor="text" w:x="5234" w:y="7677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费用</w:t>
      </w:r>
    </w:p>
    <w:p>
      <w:pPr>
        <w:framePr w:w="1440" w:wrap="auto" w:vAnchor="margin" w:hAnchor="text" w:x="5434" w:y="8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维修（护）费</w:t>
      </w:r>
    </w:p>
    <w:p>
      <w:pPr>
        <w:framePr w:w="740" w:wrap="auto" w:vAnchor="margin" w:hAnchor="text" w:x="7601" w:y="8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31010</w:t>
      </w:r>
    </w:p>
    <w:p>
      <w:pPr>
        <w:framePr w:w="2037" w:wrap="auto" w:vAnchor="margin" w:hAnchor="text" w:x="8345" w:y="8471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地上附着物和青苗</w:t>
      </w:r>
    </w:p>
    <w:p>
      <w:pPr>
        <w:framePr w:w="2037" w:wrap="auto" w:vAnchor="margin" w:hAnchor="text" w:x="8345" w:y="8471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补偿</w:t>
      </w:r>
    </w:p>
    <w:p>
      <w:pPr>
        <w:framePr w:w="3255" w:wrap="auto" w:vAnchor="margin" w:hAnchor="text" w:x="2064" w:y="85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其他工资福利支出</w:t>
      </w:r>
      <w:r>
        <w:rPr>
          <w:rFonts w:ascii="Times New Roman"/>
          <w:color w:val="000000"/>
          <w:spacing w:val="235"/>
          <w:sz w:val="20"/>
        </w:rPr>
        <w:t xml:space="preserve"> </w:t>
      </w:r>
      <w:r>
        <w:rPr>
          <w:rFonts w:ascii="LSNNFB+SimSun"/>
          <w:color w:val="000000"/>
          <w:spacing w:val="3"/>
          <w:sz w:val="20"/>
        </w:rPr>
        <w:t>118.8630214</w:t>
      </w:r>
    </w:p>
    <w:p>
      <w:pPr>
        <w:framePr w:w="840" w:wrap="auto" w:vAnchor="margin" w:hAnchor="text" w:x="5434" w:y="85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租赁费</w:t>
      </w:r>
    </w:p>
    <w:p>
      <w:pPr>
        <w:framePr w:w="740" w:wrap="auto" w:vAnchor="margin" w:hAnchor="text" w:x="7601" w:y="85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31011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440" w:wrap="auto" w:vAnchor="margin" w:hAnchor="text" w:x="1068" w:y="89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1"/>
          <w:sz w:val="20"/>
        </w:rPr>
        <w:t>03</w:t>
      </w:r>
    </w:p>
    <w:p>
      <w:pPr>
        <w:framePr w:w="2040" w:wrap="auto" w:vAnchor="margin" w:hAnchor="text" w:x="1865" w:y="89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对个人和家庭的补助</w:t>
      </w:r>
    </w:p>
    <w:p>
      <w:pPr>
        <w:framePr w:w="2040" w:wrap="auto" w:vAnchor="margin" w:hAnchor="text" w:x="1865" w:y="8978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离休费</w:t>
      </w:r>
    </w:p>
    <w:p>
      <w:pPr>
        <w:framePr w:w="1170" w:wrap="auto" w:vAnchor="margin" w:hAnchor="text" w:x="4150" w:y="89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9.9430215</w:t>
      </w:r>
    </w:p>
    <w:p>
      <w:pPr>
        <w:framePr w:w="1170" w:wrap="auto" w:vAnchor="margin" w:hAnchor="text" w:x="4150" w:y="8973"/>
        <w:widowControl w:val="0"/>
        <w:autoSpaceDE w:val="0"/>
        <w:autoSpaceDN w:val="0"/>
        <w:spacing w:before="99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30216</w:t>
      </w:r>
    </w:p>
    <w:p>
      <w:pPr>
        <w:framePr w:w="840" w:wrap="auto" w:vAnchor="margin" w:hAnchor="text" w:x="5434" w:y="89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会议费</w:t>
      </w:r>
    </w:p>
    <w:p>
      <w:pPr>
        <w:framePr w:w="740" w:wrap="auto" w:vAnchor="margin" w:hAnchor="text" w:x="7601" w:y="89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31012</w:t>
      </w:r>
    </w:p>
    <w:p>
      <w:pPr>
        <w:framePr w:w="740" w:wrap="auto" w:vAnchor="margin" w:hAnchor="text" w:x="7601" w:y="897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31013</w:t>
      </w:r>
    </w:p>
    <w:p>
      <w:pPr>
        <w:framePr w:w="1039" w:wrap="auto" w:vAnchor="margin" w:hAnchor="text" w:x="8544" w:y="89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拆迁补偿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0301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0302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0303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0304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0305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0306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0307</w:t>
      </w:r>
    </w:p>
    <w:p>
      <w:pPr>
        <w:framePr w:w="639" w:wrap="auto" w:vAnchor="margin" w:hAnchor="text" w:x="1068" w:y="9275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0308</w:t>
      </w:r>
    </w:p>
    <w:p>
      <w:pPr>
        <w:framePr w:w="840" w:wrap="auto" w:vAnchor="margin" w:hAnchor="text" w:x="5434" w:y="92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培训费</w:t>
      </w:r>
    </w:p>
    <w:p>
      <w:pPr>
        <w:framePr w:w="2037" w:wrap="auto" w:vAnchor="margin" w:hAnchor="text" w:x="8345" w:y="9275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公务用车购置</w:t>
      </w:r>
    </w:p>
    <w:p>
      <w:pPr>
        <w:framePr w:w="2037" w:wrap="auto" w:vAnchor="margin" w:hAnchor="text" w:x="8345" w:y="9275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其他交通工具购置</w:t>
      </w:r>
    </w:p>
    <w:p>
      <w:pPr>
        <w:framePr w:w="2037" w:wrap="auto" w:vAnchor="margin" w:hAnchor="text" w:x="8345" w:y="9275"/>
        <w:widowControl w:val="0"/>
        <w:autoSpaceDE w:val="0"/>
        <w:autoSpaceDN w:val="0"/>
        <w:spacing w:before="96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文物和陈列品购置</w:t>
      </w:r>
    </w:p>
    <w:p>
      <w:pPr>
        <w:framePr w:w="2037" w:wrap="auto" w:vAnchor="margin" w:hAnchor="text" w:x="8345" w:y="9275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无形资产购置</w:t>
      </w:r>
    </w:p>
    <w:p>
      <w:pPr>
        <w:framePr w:w="2037" w:wrap="auto" w:vAnchor="margin" w:hAnchor="text" w:x="8345" w:y="9275"/>
        <w:widowControl w:val="0"/>
        <w:autoSpaceDE w:val="0"/>
        <w:autoSpaceDN w:val="0"/>
        <w:spacing w:before="99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其他资本性支出</w:t>
      </w:r>
    </w:p>
    <w:p>
      <w:pPr>
        <w:framePr w:w="2037" w:wrap="auto" w:vAnchor="margin" w:hAnchor="text" w:x="8345" w:y="9275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其他支出</w:t>
      </w:r>
    </w:p>
    <w:p>
      <w:pPr>
        <w:framePr w:w="840" w:wrap="auto" w:vAnchor="margin" w:hAnchor="text" w:x="2064" w:y="95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退休费</w:t>
      </w:r>
    </w:p>
    <w:p>
      <w:pPr>
        <w:framePr w:w="639" w:wrap="auto" w:vAnchor="margin" w:hAnchor="text" w:x="4150" w:y="95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8.77</w:t>
      </w:r>
    </w:p>
    <w:p>
      <w:pPr>
        <w:framePr w:w="1238" w:wrap="auto" w:vAnchor="margin" w:hAnchor="text" w:x="5434" w:y="95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公务接待费</w:t>
      </w:r>
    </w:p>
    <w:p>
      <w:pPr>
        <w:framePr w:w="1238" w:wrap="auto" w:vAnchor="margin" w:hAnchor="text" w:x="5434" w:y="9573"/>
        <w:widowControl w:val="0"/>
        <w:autoSpaceDE w:val="0"/>
        <w:autoSpaceDN w:val="0"/>
        <w:spacing w:before="9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专用材料费</w:t>
      </w:r>
    </w:p>
    <w:p>
      <w:pPr>
        <w:framePr w:w="1238" w:wrap="auto" w:vAnchor="margin" w:hAnchor="text" w:x="5434" w:y="9573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被装购置费</w:t>
      </w:r>
    </w:p>
    <w:p>
      <w:pPr>
        <w:framePr w:w="1238" w:wrap="auto" w:vAnchor="margin" w:hAnchor="text" w:x="5434" w:y="9573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专用燃料费</w:t>
      </w:r>
    </w:p>
    <w:p>
      <w:pPr>
        <w:framePr w:w="1238" w:wrap="auto" w:vAnchor="margin" w:hAnchor="text" w:x="5434" w:y="9573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劳务费</w:t>
      </w:r>
    </w:p>
    <w:p>
      <w:pPr>
        <w:framePr w:w="740" w:wrap="auto" w:vAnchor="margin" w:hAnchor="text" w:x="7601" w:y="95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31019</w:t>
      </w:r>
    </w:p>
    <w:p>
      <w:pPr>
        <w:framePr w:w="1440" w:wrap="auto" w:vAnchor="margin" w:hAnchor="text" w:x="2064" w:y="98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退职（役）费</w:t>
      </w:r>
    </w:p>
    <w:p>
      <w:pPr>
        <w:framePr w:w="1440" w:wrap="auto" w:vAnchor="margin" w:hAnchor="text" w:x="2064" w:y="9868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抚恤金</w:t>
      </w:r>
    </w:p>
    <w:p>
      <w:pPr>
        <w:framePr w:w="740" w:wrap="auto" w:vAnchor="margin" w:hAnchor="text" w:x="4579" w:y="98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30218</w:t>
      </w:r>
    </w:p>
    <w:p>
      <w:pPr>
        <w:framePr w:w="740" w:wrap="auto" w:vAnchor="margin" w:hAnchor="text" w:x="7601" w:y="98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31021</w:t>
      </w:r>
    </w:p>
    <w:p>
      <w:pPr>
        <w:framePr w:w="740" w:wrap="auto" w:vAnchor="margin" w:hAnchor="text" w:x="4579" w:y="101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30224</w:t>
      </w:r>
    </w:p>
    <w:p>
      <w:pPr>
        <w:framePr w:w="740" w:wrap="auto" w:vAnchor="margin" w:hAnchor="text" w:x="7601" w:y="101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31022</w:t>
      </w:r>
    </w:p>
    <w:p>
      <w:pPr>
        <w:framePr w:w="1039" w:wrap="auto" w:vAnchor="margin" w:hAnchor="text" w:x="2064" w:y="10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生活补助</w:t>
      </w:r>
    </w:p>
    <w:p>
      <w:pPr>
        <w:framePr w:w="1039" w:wrap="auto" w:vAnchor="margin" w:hAnchor="text" w:x="2064" w:y="10463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救济费</w:t>
      </w:r>
    </w:p>
    <w:p>
      <w:pPr>
        <w:framePr w:w="1170" w:wrap="auto" w:vAnchor="margin" w:hAnchor="text" w:x="4150" w:y="104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1.1730225</w:t>
      </w:r>
    </w:p>
    <w:p>
      <w:pPr>
        <w:framePr w:w="1170" w:wrap="auto" w:vAnchor="margin" w:hAnchor="text" w:x="4150" w:y="10456"/>
        <w:widowControl w:val="0"/>
        <w:autoSpaceDE w:val="0"/>
        <w:autoSpaceDN w:val="0"/>
        <w:spacing w:before="99" w:after="0" w:line="199" w:lineRule="exact"/>
        <w:ind w:left="4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30226</w:t>
      </w:r>
    </w:p>
    <w:p>
      <w:pPr>
        <w:framePr w:w="740" w:wrap="auto" w:vAnchor="margin" w:hAnchor="text" w:x="7601" w:y="10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31099</w:t>
      </w:r>
    </w:p>
    <w:p>
      <w:pPr>
        <w:framePr w:w="541" w:wrap="auto" w:vAnchor="margin" w:hAnchor="text" w:x="7601" w:y="107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1"/>
          <w:sz w:val="20"/>
        </w:rPr>
        <w:t>399</w:t>
      </w:r>
    </w:p>
    <w:p>
      <w:pPr>
        <w:framePr w:w="1238" w:wrap="auto" w:vAnchor="margin" w:hAnchor="text" w:x="2064" w:y="110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医疗费补助</w:t>
      </w:r>
    </w:p>
    <w:p>
      <w:pPr>
        <w:framePr w:w="1238" w:wrap="auto" w:vAnchor="margin" w:hAnchor="text" w:x="2064" w:y="11056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助学金</w:t>
      </w:r>
    </w:p>
    <w:p>
      <w:pPr>
        <w:framePr w:w="740" w:wrap="auto" w:vAnchor="margin" w:hAnchor="text" w:x="4579" w:y="110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30227</w:t>
      </w:r>
    </w:p>
    <w:p>
      <w:pPr>
        <w:framePr w:w="1238" w:wrap="auto" w:vAnchor="margin" w:hAnchor="text" w:x="5434" w:y="110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委托业务费</w:t>
      </w:r>
    </w:p>
    <w:p>
      <w:pPr>
        <w:framePr w:w="1238" w:wrap="auto" w:vAnchor="margin" w:hAnchor="text" w:x="5434" w:y="11056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工会经费</w:t>
      </w:r>
    </w:p>
    <w:p>
      <w:pPr>
        <w:framePr w:w="740" w:wrap="auto" w:vAnchor="margin" w:hAnchor="text" w:x="7601" w:y="110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39906</w:t>
      </w:r>
    </w:p>
    <w:p>
      <w:pPr>
        <w:framePr w:w="638" w:wrap="auto" w:vAnchor="margin" w:hAnchor="text" w:x="8544" w:y="110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-1"/>
          <w:sz w:val="20"/>
        </w:rPr>
        <w:t>赠与</w:t>
      </w:r>
    </w:p>
    <w:p>
      <w:pPr>
        <w:framePr w:w="740" w:wrap="auto" w:vAnchor="margin" w:hAnchor="text" w:x="4579" w:y="113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30228</w:t>
      </w:r>
    </w:p>
    <w:p>
      <w:pPr>
        <w:framePr w:w="1170" w:wrap="auto" w:vAnchor="margin" w:hAnchor="text" w:x="7171" w:y="113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3.4539907</w:t>
      </w:r>
    </w:p>
    <w:p>
      <w:pPr>
        <w:framePr w:w="1838" w:wrap="auto" w:vAnchor="margin" w:hAnchor="text" w:x="8544" w:y="113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国家赔偿费用支出</w:t>
      </w:r>
    </w:p>
    <w:p>
      <w:pPr>
        <w:framePr w:w="2050" w:wrap="auto" w:vAnchor="margin" w:hAnchor="text" w:x="8345" w:y="11629"/>
        <w:widowControl w:val="0"/>
        <w:autoSpaceDE w:val="0"/>
        <w:autoSpaceDN w:val="0"/>
        <w:spacing w:before="0" w:after="0" w:line="180" w:lineRule="exact"/>
        <w:ind w:left="1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对民间非营利组织和</w:t>
      </w:r>
    </w:p>
    <w:p>
      <w:pPr>
        <w:framePr w:w="2050" w:wrap="auto" w:vAnchor="margin" w:hAnchor="text" w:x="8345" w:y="11629"/>
        <w:widowControl w:val="0"/>
        <w:autoSpaceDE w:val="0"/>
        <w:autoSpaceDN w:val="0"/>
        <w:spacing w:before="41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群众性自治组织补贴</w:t>
      </w:r>
    </w:p>
    <w:p>
      <w:pPr>
        <w:framePr w:w="340" w:wrap="auto" w:vAnchor="margin" w:hAnchor="text" w:x="967" w:y="11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11730"/>
        <w:widowControl w:val="0"/>
        <w:autoSpaceDE w:val="0"/>
        <w:autoSpaceDN w:val="0"/>
        <w:spacing w:before="25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1173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340" w:wrap="auto" w:vAnchor="margin" w:hAnchor="text" w:x="967" w:y="1173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639" w:wrap="auto" w:vAnchor="margin" w:hAnchor="text" w:x="1068" w:y="11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0309</w:t>
      </w:r>
    </w:p>
    <w:p>
      <w:pPr>
        <w:framePr w:w="639" w:wrap="auto" w:vAnchor="margin" w:hAnchor="text" w:x="1068" w:y="11730"/>
        <w:widowControl w:val="0"/>
        <w:autoSpaceDE w:val="0"/>
        <w:autoSpaceDN w:val="0"/>
        <w:spacing w:before="25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0310</w:t>
      </w:r>
    </w:p>
    <w:p>
      <w:pPr>
        <w:framePr w:w="639" w:wrap="auto" w:vAnchor="margin" w:hAnchor="text" w:x="1068" w:y="1173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0311</w:t>
      </w:r>
    </w:p>
    <w:p>
      <w:pPr>
        <w:framePr w:w="639" w:wrap="auto" w:vAnchor="margin" w:hAnchor="text" w:x="1068" w:y="1173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0399</w:t>
      </w:r>
    </w:p>
    <w:p>
      <w:pPr>
        <w:framePr w:w="840" w:wrap="auto" w:vAnchor="margin" w:hAnchor="text" w:x="2064" w:y="11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奖励金</w:t>
      </w:r>
    </w:p>
    <w:p>
      <w:pPr>
        <w:framePr w:w="740" w:wrap="auto" w:vAnchor="margin" w:hAnchor="text" w:x="4579" w:y="11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30229</w:t>
      </w:r>
    </w:p>
    <w:p>
      <w:pPr>
        <w:framePr w:w="740" w:wrap="auto" w:vAnchor="margin" w:hAnchor="text" w:x="4579" w:y="11730"/>
        <w:widowControl w:val="0"/>
        <w:autoSpaceDE w:val="0"/>
        <w:autoSpaceDN w:val="0"/>
        <w:spacing w:before="25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30231</w:t>
      </w:r>
    </w:p>
    <w:p>
      <w:pPr>
        <w:framePr w:w="740" w:wrap="auto" w:vAnchor="margin" w:hAnchor="text" w:x="4579" w:y="1173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30239</w:t>
      </w:r>
    </w:p>
    <w:p>
      <w:pPr>
        <w:framePr w:w="740" w:wrap="auto" w:vAnchor="margin" w:hAnchor="text" w:x="4579" w:y="11730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30240</w:t>
      </w:r>
    </w:p>
    <w:p>
      <w:pPr>
        <w:framePr w:w="840" w:wrap="auto" w:vAnchor="margin" w:hAnchor="text" w:x="5434" w:y="11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福利费</w:t>
      </w:r>
    </w:p>
    <w:p>
      <w:pPr>
        <w:framePr w:w="1170" w:wrap="auto" w:vAnchor="margin" w:hAnchor="text" w:x="7171" w:y="117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2.7339908</w:t>
      </w:r>
    </w:p>
    <w:p>
      <w:pPr>
        <w:framePr w:w="1170" w:wrap="auto" w:vAnchor="margin" w:hAnchor="text" w:x="7171" w:y="11726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4"/>
          <w:sz w:val="20"/>
        </w:rPr>
        <w:t>2.4639999</w:t>
      </w:r>
    </w:p>
    <w:p>
      <w:pPr>
        <w:framePr w:w="1639" w:wrap="auto" w:vAnchor="margin" w:hAnchor="text" w:x="5234" w:y="12076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公务用车运行</w:t>
      </w:r>
    </w:p>
    <w:p>
      <w:pPr>
        <w:framePr w:w="1639" w:wrap="auto" w:vAnchor="margin" w:hAnchor="text" w:x="5234" w:y="12076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维护费</w:t>
      </w:r>
    </w:p>
    <w:p>
      <w:pPr>
        <w:framePr w:w="1838" w:wrap="auto" w:vAnchor="margin" w:hAnchor="text" w:x="2064" w:y="121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个人农业生产补贴</w:t>
      </w:r>
    </w:p>
    <w:p>
      <w:pPr>
        <w:framePr w:w="1838" w:wrap="auto" w:vAnchor="margin" w:hAnchor="text" w:x="2064" w:y="12186"/>
        <w:widowControl w:val="0"/>
        <w:autoSpaceDE w:val="0"/>
        <w:autoSpaceDN w:val="0"/>
        <w:spacing w:before="26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代缴社会保险费</w:t>
      </w:r>
    </w:p>
    <w:p>
      <w:pPr>
        <w:framePr w:w="1039" w:wrap="auto" w:vAnchor="margin" w:hAnchor="text" w:x="8544" w:y="121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其他支出</w:t>
      </w:r>
    </w:p>
    <w:p>
      <w:pPr>
        <w:framePr w:w="1440" w:wrap="auto" w:vAnchor="margin" w:hAnchor="text" w:x="5434" w:y="126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其他交通费用</w:t>
      </w:r>
    </w:p>
    <w:p>
      <w:pPr>
        <w:framePr w:w="2037" w:wrap="auto" w:vAnchor="margin" w:hAnchor="text" w:x="1865" w:y="13002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其他对个人和家庭</w:t>
      </w:r>
    </w:p>
    <w:p>
      <w:pPr>
        <w:framePr w:w="2037" w:wrap="auto" w:vAnchor="margin" w:hAnchor="text" w:x="1865" w:y="13002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的补助</w:t>
      </w:r>
    </w:p>
    <w:p>
      <w:pPr>
        <w:framePr w:w="1639" w:wrap="auto" w:vAnchor="margin" w:hAnchor="text" w:x="5234" w:y="13002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税金及附加费</w:t>
      </w:r>
    </w:p>
    <w:p>
      <w:pPr>
        <w:framePr w:w="1639" w:wrap="auto" w:vAnchor="margin" w:hAnchor="text" w:x="5234" w:y="13002"/>
        <w:widowControl w:val="0"/>
        <w:autoSpaceDE w:val="0"/>
        <w:autoSpaceDN w:val="0"/>
        <w:spacing w:before="2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用</w:t>
      </w:r>
    </w:p>
    <w:p>
      <w:pPr>
        <w:framePr w:w="1639" w:wrap="auto" w:vAnchor="margin" w:hAnchor="text" w:x="5234" w:y="13458"/>
        <w:widowControl w:val="0"/>
        <w:autoSpaceDE w:val="0"/>
        <w:autoSpaceDN w:val="0"/>
        <w:spacing w:before="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其他商品和服</w:t>
      </w:r>
    </w:p>
    <w:p>
      <w:pPr>
        <w:framePr w:w="1639" w:wrap="auto" w:vAnchor="margin" w:hAnchor="text" w:x="5234" w:y="13458"/>
        <w:widowControl w:val="0"/>
        <w:autoSpaceDE w:val="0"/>
        <w:autoSpaceDN w:val="0"/>
        <w:spacing w:before="1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务支出</w:t>
      </w:r>
    </w:p>
    <w:p>
      <w:pPr>
        <w:framePr w:w="340" w:wrap="auto" w:vAnchor="margin" w:hAnchor="text" w:x="4579" w:y="135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3</w:t>
      </w:r>
    </w:p>
    <w:p>
      <w:pPr>
        <w:framePr w:w="639" w:wrap="auto" w:vAnchor="margin" w:hAnchor="text" w:x="4680" w:y="135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0299</w:t>
      </w:r>
    </w:p>
    <w:p>
      <w:pPr>
        <w:framePr w:w="639" w:wrap="auto" w:vAnchor="margin" w:hAnchor="text" w:x="7171" w:y="135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0.78</w:t>
      </w:r>
    </w:p>
    <w:p>
      <w:pPr>
        <w:framePr w:w="1440" w:wrap="auto" w:vAnchor="margin" w:hAnchor="text" w:x="1766" w:y="1392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人员经费合计</w:t>
      </w:r>
    </w:p>
    <w:p>
      <w:pPr>
        <w:framePr w:w="841" w:wrap="auto" w:vAnchor="margin" w:hAnchor="text" w:x="3948" w:y="139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526.49</w:t>
      </w:r>
    </w:p>
    <w:p>
      <w:pPr>
        <w:framePr w:w="1440" w:wrap="auto" w:vAnchor="margin" w:hAnchor="text" w:x="6792" w:y="1392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公用经费合计</w:t>
      </w:r>
    </w:p>
    <w:p>
      <w:pPr>
        <w:framePr w:w="740" w:wrap="auto" w:vAnchor="margin" w:hAnchor="text" w:x="10438" w:y="1390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000000"/>
          <w:spacing w:val="0"/>
          <w:sz w:val="20"/>
        </w:rPr>
        <w:t>15.91</w:t>
      </w:r>
    </w:p>
    <w:p>
      <w:pPr>
        <w:framePr w:w="7240" w:wrap="auto" w:vAnchor="margin" w:hAnchor="text" w:x="967" w:y="1422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注：本表反映部门（或单位）本年度一般公共预算财政拨款基本支出明细情况。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46.4pt;margin-top:135.05pt;height:573.75pt;width:50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141" w:wrap="auto" w:vAnchor="margin" w:hAnchor="text" w:x="3012" w:y="16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GANSM+SimHei" w:hAnsi="CGANSM+SimHei" w:cs="CGANSM+SimHei"/>
          <w:color w:val="000000"/>
          <w:spacing w:val="0"/>
          <w:sz w:val="28"/>
        </w:rPr>
        <w:t>一般公共预算财政拨款“三公”经费支出决算表</w:t>
      </w:r>
    </w:p>
    <w:p>
      <w:pPr>
        <w:framePr w:w="1051" w:wrap="auto" w:vAnchor="margin" w:hAnchor="text" w:x="9737" w:y="2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LSNNFB+SimSun"/>
          <w:color w:val="000000"/>
          <w:spacing w:val="1"/>
          <w:sz w:val="18"/>
        </w:rPr>
        <w:t>07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4020" w:wrap="auto" w:vAnchor="margin" w:hAnchor="text" w:x="1358" w:y="26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500" w:wrap="auto" w:vAnchor="margin" w:hAnchor="text" w:x="9288" w:y="2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840" w:wrap="auto" w:vAnchor="margin" w:hAnchor="text" w:x="5652" w:y="29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预算数</w:t>
      </w:r>
    </w:p>
    <w:p>
      <w:pPr>
        <w:framePr w:w="3504" w:wrap="auto" w:vAnchor="margin" w:hAnchor="text" w:x="5642" w:y="34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公务用车购置及运行费</w:t>
      </w:r>
    </w:p>
    <w:p>
      <w:pPr>
        <w:framePr w:w="3504" w:wrap="auto" w:vAnchor="margin" w:hAnchor="text" w:x="5642" w:y="3407"/>
        <w:widowControl w:val="0"/>
        <w:autoSpaceDE w:val="0"/>
        <w:autoSpaceDN w:val="0"/>
        <w:spacing w:before="233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公务用车购置费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0"/>
        </w:rPr>
        <w:t>公务用车运行费</w:t>
      </w:r>
    </w:p>
    <w:p>
      <w:pPr>
        <w:framePr w:w="638" w:wrap="auto" w:vAnchor="margin" w:hAnchor="text" w:x="1776" w:y="3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合计</w:t>
      </w:r>
    </w:p>
    <w:p>
      <w:pPr>
        <w:framePr w:w="1838" w:wrap="auto" w:vAnchor="margin" w:hAnchor="text" w:x="2652" w:y="3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因公出国（境）费</w:t>
      </w:r>
    </w:p>
    <w:p>
      <w:pPr>
        <w:framePr w:w="1238" w:wrap="auto" w:vAnchor="margin" w:hAnchor="text" w:x="9276" w:y="3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公务接待费</w:t>
      </w:r>
    </w:p>
    <w:p>
      <w:pPr>
        <w:framePr w:w="638" w:wrap="auto" w:vAnchor="margin" w:hAnchor="text" w:x="4877" w:y="383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小计</w:t>
      </w:r>
    </w:p>
    <w:p>
      <w:pPr>
        <w:framePr w:w="345" w:wrap="auto" w:vAnchor="margin" w:hAnchor="text" w:x="1925" w:y="4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1</w:t>
      </w:r>
    </w:p>
    <w:p>
      <w:pPr>
        <w:framePr w:w="345" w:wrap="auto" w:vAnchor="margin" w:hAnchor="text" w:x="3401" w:y="4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2</w:t>
      </w:r>
    </w:p>
    <w:p>
      <w:pPr>
        <w:framePr w:w="345" w:wrap="auto" w:vAnchor="margin" w:hAnchor="text" w:x="5026" w:y="4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3</w:t>
      </w:r>
    </w:p>
    <w:p>
      <w:pPr>
        <w:framePr w:w="345" w:wrap="auto" w:vAnchor="margin" w:hAnchor="text" w:x="6590" w:y="4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4</w:t>
      </w:r>
    </w:p>
    <w:p>
      <w:pPr>
        <w:framePr w:w="345" w:wrap="auto" w:vAnchor="margin" w:hAnchor="text" w:x="8155" w:y="4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5</w:t>
      </w:r>
    </w:p>
    <w:p>
      <w:pPr>
        <w:framePr w:w="345" w:wrap="auto" w:vAnchor="margin" w:hAnchor="text" w:x="9725" w:y="4265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6</w:t>
      </w:r>
    </w:p>
    <w:p>
      <w:pPr>
        <w:framePr w:w="345" w:wrap="auto" w:vAnchor="margin" w:hAnchor="text" w:x="2174" w:y="469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2</w:t>
      </w:r>
    </w:p>
    <w:p>
      <w:pPr>
        <w:framePr w:w="556" w:wrap="auto" w:vAnchor="margin" w:hAnchor="text" w:x="2280" w:y="469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.50</w:t>
      </w:r>
    </w:p>
    <w:p>
      <w:pPr>
        <w:framePr w:w="3756" w:wrap="auto" w:vAnchor="margin" w:hAnchor="text" w:x="5426" w:y="469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2.50</w:t>
      </w:r>
    </w:p>
    <w:p>
      <w:pPr>
        <w:framePr w:w="3756" w:wrap="auto" w:vAnchor="margin" w:hAnchor="text" w:x="5426" w:y="4697"/>
        <w:widowControl w:val="0"/>
        <w:autoSpaceDE w:val="0"/>
        <w:autoSpaceDN w:val="0"/>
        <w:spacing w:before="239" w:after="0" w:line="199" w:lineRule="exact"/>
        <w:ind w:left="2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决算数</w:t>
      </w:r>
    </w:p>
    <w:p>
      <w:pPr>
        <w:framePr w:w="3756" w:wrap="auto" w:vAnchor="margin" w:hAnchor="text" w:x="5426" w:y="4697"/>
        <w:widowControl w:val="0"/>
        <w:autoSpaceDE w:val="0"/>
        <w:autoSpaceDN w:val="0"/>
        <w:spacing w:before="245" w:after="0" w:line="199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公务用车购置及运行费</w:t>
      </w:r>
    </w:p>
    <w:p>
      <w:pPr>
        <w:framePr w:w="3756" w:wrap="auto" w:vAnchor="margin" w:hAnchor="text" w:x="5426" w:y="4697"/>
        <w:widowControl w:val="0"/>
        <w:autoSpaceDE w:val="0"/>
        <w:autoSpaceDN w:val="0"/>
        <w:spacing w:before="224" w:after="0" w:line="209" w:lineRule="exact"/>
        <w:ind w:left="48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GANSM+SimHei" w:hAnsi="CGANSM+SimHei" w:cs="CGANSM+SimHei"/>
          <w:color w:val="000000"/>
          <w:spacing w:val="0"/>
          <w:sz w:val="21"/>
        </w:rPr>
        <w:t>公务用车购置费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21"/>
        </w:rPr>
        <w:t>公务用车运行费</w:t>
      </w:r>
    </w:p>
    <w:p>
      <w:pPr>
        <w:framePr w:w="3756" w:wrap="auto" w:vAnchor="margin" w:hAnchor="text" w:x="5426" w:y="4697"/>
        <w:widowControl w:val="0"/>
        <w:autoSpaceDE w:val="0"/>
        <w:autoSpaceDN w:val="0"/>
        <w:spacing w:before="223" w:after="0" w:line="209" w:lineRule="exact"/>
        <w:ind w:left="11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10</w:t>
      </w:r>
      <w:r>
        <w:rPr>
          <w:rFonts w:ascii="Times New Roman"/>
          <w:color w:val="000000"/>
          <w:spacing w:val="1301"/>
          <w:sz w:val="21"/>
        </w:rPr>
        <w:t xml:space="preserve"> </w:t>
      </w:r>
      <w:r>
        <w:rPr>
          <w:rFonts w:ascii="LSNNFB+SimSun"/>
          <w:color w:val="000000"/>
          <w:spacing w:val="1"/>
          <w:sz w:val="21"/>
        </w:rPr>
        <w:t>11</w:t>
      </w:r>
    </w:p>
    <w:p>
      <w:pPr>
        <w:framePr w:w="661" w:wrap="auto" w:vAnchor="margin" w:hAnchor="text" w:x="8556" w:y="469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2.50</w:t>
      </w:r>
    </w:p>
    <w:p>
      <w:pPr>
        <w:framePr w:w="638" w:wrap="auto" w:vAnchor="margin" w:hAnchor="text" w:x="1776" w:y="580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合计</w:t>
      </w:r>
    </w:p>
    <w:p>
      <w:pPr>
        <w:framePr w:w="1838" w:wrap="auto" w:vAnchor="margin" w:hAnchor="text" w:x="2652" w:y="580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因公出国（境）费</w:t>
      </w:r>
    </w:p>
    <w:p>
      <w:pPr>
        <w:framePr w:w="1238" w:wrap="auto" w:vAnchor="margin" w:hAnchor="text" w:x="9276" w:y="580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公务接待费</w:t>
      </w:r>
    </w:p>
    <w:p>
      <w:pPr>
        <w:framePr w:w="658" w:wrap="auto" w:vAnchor="margin" w:hAnchor="text" w:x="4867" w:y="60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GANSM+SimHei" w:hAnsi="CGANSM+SimHei" w:cs="CGANSM+SimHei"/>
          <w:color w:val="000000"/>
          <w:spacing w:val="-1"/>
          <w:sz w:val="21"/>
        </w:rPr>
        <w:t>小计</w:t>
      </w:r>
    </w:p>
    <w:p>
      <w:pPr>
        <w:framePr w:w="345" w:wrap="auto" w:vAnchor="margin" w:hAnchor="text" w:x="1925" w:y="644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7</w:t>
      </w:r>
    </w:p>
    <w:p>
      <w:pPr>
        <w:framePr w:w="345" w:wrap="auto" w:vAnchor="margin" w:hAnchor="text" w:x="3401" w:y="644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8</w:t>
      </w:r>
    </w:p>
    <w:p>
      <w:pPr>
        <w:framePr w:w="345" w:wrap="auto" w:vAnchor="margin" w:hAnchor="text" w:x="5026" w:y="644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9</w:t>
      </w:r>
    </w:p>
    <w:p>
      <w:pPr>
        <w:framePr w:w="450" w:wrap="auto" w:vAnchor="margin" w:hAnchor="text" w:x="9672" w:y="644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12</w:t>
      </w:r>
    </w:p>
    <w:p>
      <w:pPr>
        <w:framePr w:w="345" w:wrap="auto" w:vAnchor="margin" w:hAnchor="text" w:x="2174" w:y="689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2</w:t>
      </w:r>
    </w:p>
    <w:p>
      <w:pPr>
        <w:framePr w:w="556" w:wrap="auto" w:vAnchor="margin" w:hAnchor="text" w:x="2280" w:y="689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.46</w:t>
      </w:r>
    </w:p>
    <w:p>
      <w:pPr>
        <w:framePr w:w="661" w:wrap="auto" w:vAnchor="margin" w:hAnchor="text" w:x="5426" w:y="689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2.46</w:t>
      </w:r>
    </w:p>
    <w:p>
      <w:pPr>
        <w:framePr w:w="661" w:wrap="auto" w:vAnchor="margin" w:hAnchor="text" w:x="8556" w:y="6893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1"/>
          <w:sz w:val="21"/>
        </w:rPr>
        <w:t>2.46</w:t>
      </w:r>
    </w:p>
    <w:p>
      <w:pPr>
        <w:framePr w:w="9083" w:wrap="auto" w:vAnchor="margin" w:hAnchor="text" w:x="1531" w:y="72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1"/>
          <w:sz w:val="20"/>
        </w:rPr>
        <w:t>注：本表反映部门本年度“三公”经费支出预决算情况。其中：预算数为“三公”经费全年预算数，</w:t>
      </w:r>
    </w:p>
    <w:p>
      <w:pPr>
        <w:framePr w:w="9083" w:wrap="auto" w:vAnchor="margin" w:hAnchor="text" w:x="1531" w:y="7288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1"/>
          <w:sz w:val="20"/>
        </w:rPr>
        <w:t>反映按规定程序调整后的预算数；决算数是包括当年一般公共预算财政拨款和以前年度结转资金安排</w:t>
      </w:r>
    </w:p>
    <w:p>
      <w:pPr>
        <w:framePr w:w="9083" w:wrap="auto" w:vAnchor="margin" w:hAnchor="text" w:x="1531" w:y="7288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的实际支出。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65.9pt;margin-top:140.55pt;height:222.75pt;width:46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298" w:wrap="auto" w:vAnchor="margin" w:hAnchor="text" w:x="3432" w:y="138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GANSM+SimHei" w:hAnsi="CGANSM+SimHei" w:cs="CGANSM+SimHei"/>
          <w:color w:val="000000"/>
          <w:spacing w:val="0"/>
          <w:sz w:val="28"/>
        </w:rPr>
        <w:t>政府性基金预算财政拨款收入支出决算表</w:t>
      </w:r>
    </w:p>
    <w:p>
      <w:pPr>
        <w:framePr w:w="1049" w:wrap="auto" w:vAnchor="margin" w:hAnchor="text" w:x="10018" w:y="19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/>
          <w:color w:val="000000"/>
          <w:spacing w:val="1"/>
          <w:sz w:val="18"/>
        </w:rPr>
        <w:t>08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4020" w:wrap="auto" w:vAnchor="margin" w:hAnchor="text" w:x="1080" w:y="22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1500" w:wrap="auto" w:vAnchor="margin" w:hAnchor="text" w:x="9566" w:y="22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638" w:wrap="auto" w:vAnchor="margin" w:hAnchor="text" w:x="2071" w:y="25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项目</w:t>
      </w:r>
    </w:p>
    <w:p>
      <w:pPr>
        <w:framePr w:w="1178" w:wrap="auto" w:vAnchor="margin" w:hAnchor="text" w:x="7534" w:y="2534"/>
        <w:widowControl w:val="0"/>
        <w:autoSpaceDE w:val="0"/>
        <w:autoSpaceDN w:val="0"/>
        <w:spacing w:before="0" w:after="0" w:line="199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本年支出</w:t>
      </w:r>
    </w:p>
    <w:p>
      <w:pPr>
        <w:framePr w:w="1178" w:wrap="auto" w:vAnchor="margin" w:hAnchor="text" w:x="7534" w:y="2534"/>
        <w:widowControl w:val="0"/>
        <w:autoSpaceDE w:val="0"/>
        <w:autoSpaceDN w:val="0"/>
        <w:spacing w:before="47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基本支出</w:t>
      </w:r>
    </w:p>
    <w:p>
      <w:pPr>
        <w:framePr w:w="1178" w:wrap="auto" w:vAnchor="margin" w:hAnchor="text" w:x="7534" w:y="2534"/>
        <w:widowControl w:val="0"/>
        <w:autoSpaceDE w:val="0"/>
        <w:autoSpaceDN w:val="0"/>
        <w:spacing w:before="457" w:after="0" w:line="209" w:lineRule="exact"/>
        <w:ind w:left="34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4</w:t>
      </w:r>
    </w:p>
    <w:p>
      <w:pPr>
        <w:framePr w:w="1238" w:wrap="auto" w:vAnchor="margin" w:hAnchor="text" w:x="9768" w:y="28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年末结转和</w:t>
      </w:r>
    </w:p>
    <w:p>
      <w:pPr>
        <w:framePr w:w="1238" w:wrap="auto" w:vAnchor="margin" w:hAnchor="text" w:x="9768" w:y="2884"/>
        <w:widowControl w:val="0"/>
        <w:autoSpaceDE w:val="0"/>
        <w:autoSpaceDN w:val="0"/>
        <w:spacing w:before="113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结余</w:t>
      </w:r>
    </w:p>
    <w:p>
      <w:pPr>
        <w:framePr w:w="1039" w:wrap="auto" w:vAnchor="margin" w:hAnchor="text" w:x="1147" w:y="30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功能分类</w:t>
      </w:r>
    </w:p>
    <w:p>
      <w:pPr>
        <w:framePr w:w="1039" w:wrap="auto" w:vAnchor="margin" w:hAnchor="text" w:x="1147" w:y="3052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科目编码</w:t>
      </w:r>
    </w:p>
    <w:p>
      <w:pPr>
        <w:framePr w:w="1639" w:wrap="auto" w:vAnchor="margin" w:hAnchor="text" w:x="3614" w:y="30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年初结转和结余</w:t>
      </w:r>
    </w:p>
    <w:p>
      <w:pPr>
        <w:framePr w:w="1039" w:wrap="auto" w:vAnchor="margin" w:hAnchor="text" w:x="5400" w:y="30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本年收入</w:t>
      </w:r>
    </w:p>
    <w:p>
      <w:pPr>
        <w:framePr w:w="1039" w:wrap="auto" w:vAnchor="margin" w:hAnchor="text" w:x="2357" w:y="32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6706" w:y="32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小计</w:t>
      </w:r>
    </w:p>
    <w:p>
      <w:pPr>
        <w:framePr w:w="1039" w:wrap="auto" w:vAnchor="margin" w:hAnchor="text" w:x="8700" w:y="32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项目支出</w:t>
      </w:r>
    </w:p>
    <w:p>
      <w:pPr>
        <w:framePr w:w="658" w:wrap="auto" w:vAnchor="margin" w:hAnchor="text" w:x="2062" w:y="386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栏次</w:t>
      </w:r>
    </w:p>
    <w:p>
      <w:pPr>
        <w:framePr w:w="658" w:wrap="auto" w:vAnchor="margin" w:hAnchor="text" w:x="2062" w:y="3864"/>
        <w:widowControl w:val="0"/>
        <w:autoSpaceDE w:val="0"/>
        <w:autoSpaceDN w:val="0"/>
        <w:spacing w:before="12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 w:hAnsi="LSNNFB+SimSun" w:cs="LSNNFB+SimSun"/>
          <w:color w:val="000000"/>
          <w:spacing w:val="-1"/>
          <w:sz w:val="21"/>
        </w:rPr>
        <w:t>合计</w:t>
      </w:r>
    </w:p>
    <w:p>
      <w:pPr>
        <w:framePr w:w="345" w:wrap="auto" w:vAnchor="margin" w:hAnchor="text" w:x="4260" w:y="386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1</w:t>
      </w:r>
    </w:p>
    <w:p>
      <w:pPr>
        <w:framePr w:w="345" w:wrap="auto" w:vAnchor="margin" w:hAnchor="text" w:x="5748" w:y="386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2</w:t>
      </w:r>
    </w:p>
    <w:p>
      <w:pPr>
        <w:framePr w:w="345" w:wrap="auto" w:vAnchor="margin" w:hAnchor="text" w:x="6854" w:y="386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3</w:t>
      </w:r>
    </w:p>
    <w:p>
      <w:pPr>
        <w:framePr w:w="345" w:wrap="auto" w:vAnchor="margin" w:hAnchor="text" w:x="9048" w:y="386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5</w:t>
      </w:r>
    </w:p>
    <w:p>
      <w:pPr>
        <w:framePr w:w="345" w:wrap="auto" w:vAnchor="margin" w:hAnchor="text" w:x="10214" w:y="386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SNNFB+SimSun"/>
          <w:color w:val="000000"/>
          <w:spacing w:val="0"/>
          <w:sz w:val="21"/>
        </w:rPr>
        <w:t>6</w:t>
      </w:r>
    </w:p>
    <w:p>
      <w:pPr>
        <w:framePr w:w="7238" w:wrap="auto" w:vAnchor="margin" w:hAnchor="text" w:x="1531" w:y="61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注：本表反映部门本年度政府性基金预算财政拨款收入、支出及结转结余情况。</w:t>
      </w:r>
    </w:p>
    <w:p>
      <w:pPr>
        <w:framePr w:w="7238" w:wrap="auto" w:vAnchor="margin" w:hAnchor="text" w:x="1531" w:y="6155"/>
        <w:widowControl w:val="0"/>
        <w:autoSpaceDE w:val="0"/>
        <w:autoSpaceDN w:val="0"/>
        <w:spacing w:before="11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本单位本年度无相关收入、支出及结转结余等情况，按要求以空表列示。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51.95pt;margin-top:121.55pt;height:185.1pt;width:49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17" w:wrap="auto" w:vAnchor="margin" w:hAnchor="text" w:x="3660" w:y="140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GANSM+SimHei" w:hAnsi="CGANSM+SimHei" w:cs="CGANSM+SimHei"/>
          <w:color w:val="000000"/>
          <w:spacing w:val="0"/>
          <w:sz w:val="28"/>
        </w:rPr>
        <w:t>国有资本经营预算财政拨款支出决算表</w:t>
      </w:r>
    </w:p>
    <w:p>
      <w:pPr>
        <w:framePr w:w="1500" w:wrap="auto" w:vAnchor="margin" w:hAnchor="text" w:x="9288" w:y="2059"/>
        <w:widowControl w:val="0"/>
        <w:autoSpaceDE w:val="0"/>
        <w:autoSpaceDN w:val="0"/>
        <w:spacing w:before="0" w:after="0" w:line="201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公开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NBSVMV+ArialMT"/>
          <w:color w:val="000000"/>
          <w:spacing w:val="1"/>
          <w:sz w:val="18"/>
        </w:rPr>
        <w:t>09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000000"/>
          <w:spacing w:val="0"/>
          <w:sz w:val="18"/>
        </w:rPr>
        <w:t>表</w:t>
      </w:r>
    </w:p>
    <w:p>
      <w:pPr>
        <w:framePr w:w="1500" w:wrap="auto" w:vAnchor="margin" w:hAnchor="text" w:x="9288" w:y="2059"/>
        <w:widowControl w:val="0"/>
        <w:autoSpaceDE w:val="0"/>
        <w:autoSpaceDN w:val="0"/>
        <w:spacing w:before="4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金额单位：万元</w:t>
      </w:r>
    </w:p>
    <w:p>
      <w:pPr>
        <w:framePr w:w="4020" w:wrap="auto" w:vAnchor="margin" w:hAnchor="text" w:x="1531" w:y="23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000000"/>
          <w:spacing w:val="0"/>
          <w:sz w:val="18"/>
        </w:rPr>
        <w:t>编制单位：承德市磬锤峰国家森林公园管理中心</w:t>
      </w:r>
    </w:p>
    <w:p>
      <w:pPr>
        <w:framePr w:w="638" w:wrap="auto" w:vAnchor="margin" w:hAnchor="text" w:x="3439" w:y="25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科目</w:t>
      </w:r>
    </w:p>
    <w:p>
      <w:pPr>
        <w:framePr w:w="1296" w:wrap="auto" w:vAnchor="margin" w:hAnchor="text" w:x="7507" w:y="2591"/>
        <w:widowControl w:val="0"/>
        <w:autoSpaceDE w:val="0"/>
        <w:autoSpaceDN w:val="0"/>
        <w:spacing w:before="0" w:after="0" w:line="199" w:lineRule="exact"/>
        <w:ind w:left="2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本年支出</w:t>
      </w:r>
    </w:p>
    <w:p>
      <w:pPr>
        <w:framePr w:w="1296" w:wrap="auto" w:vAnchor="margin" w:hAnchor="text" w:x="7507" w:y="2591"/>
        <w:widowControl w:val="0"/>
        <w:autoSpaceDE w:val="0"/>
        <w:autoSpaceDN w:val="0"/>
        <w:spacing w:before="28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基本支出</w:t>
      </w:r>
    </w:p>
    <w:p>
      <w:pPr>
        <w:framePr w:w="1440" w:wrap="auto" w:vAnchor="margin" w:hAnchor="text" w:x="1560" w:y="29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功能分类科目</w:t>
      </w:r>
    </w:p>
    <w:p>
      <w:pPr>
        <w:framePr w:w="1440" w:wrap="auto" w:vAnchor="margin" w:hAnchor="text" w:x="1560" w:y="2920"/>
        <w:widowControl w:val="0"/>
        <w:autoSpaceDE w:val="0"/>
        <w:autoSpaceDN w:val="0"/>
        <w:spacing w:before="11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编码</w:t>
      </w:r>
    </w:p>
    <w:p>
      <w:pPr>
        <w:framePr w:w="1039" w:wrap="auto" w:vAnchor="margin" w:hAnchor="text" w:x="3886" w:y="30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6281" w:y="30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-1"/>
          <w:sz w:val="20"/>
        </w:rPr>
        <w:t>小计</w:t>
      </w:r>
    </w:p>
    <w:p>
      <w:pPr>
        <w:framePr w:w="1039" w:wrap="auto" w:vAnchor="margin" w:hAnchor="text" w:x="9192" w:y="30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GANSM+SimHei" w:hAnsi="CGANSM+SimHei" w:cs="CGANSM+SimHei"/>
          <w:color w:val="000000"/>
          <w:spacing w:val="0"/>
          <w:sz w:val="20"/>
        </w:rPr>
        <w:t>项目支出</w:t>
      </w:r>
    </w:p>
    <w:p>
      <w:pPr>
        <w:framePr w:w="682" w:wrap="auto" w:vAnchor="margin" w:hAnchor="text" w:x="3420" w:y="354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栏次</w:t>
      </w:r>
    </w:p>
    <w:p>
      <w:pPr>
        <w:framePr w:w="682" w:wrap="auto" w:vAnchor="margin" w:hAnchor="text" w:x="3420" w:y="3547"/>
        <w:widowControl w:val="0"/>
        <w:autoSpaceDE w:val="0"/>
        <w:autoSpaceDN w:val="0"/>
        <w:spacing w:before="10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 w:hAnsi="LSNNFB+SimSun" w:cs="LSNNFB+SimSun"/>
          <w:color w:val="000000"/>
          <w:spacing w:val="1"/>
          <w:sz w:val="22"/>
        </w:rPr>
        <w:t>合计</w:t>
      </w:r>
    </w:p>
    <w:p>
      <w:pPr>
        <w:framePr w:w="350" w:wrap="auto" w:vAnchor="margin" w:hAnchor="text" w:x="6425" w:y="354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1</w:t>
      </w:r>
    </w:p>
    <w:p>
      <w:pPr>
        <w:framePr w:w="350" w:wrap="auto" w:vAnchor="margin" w:hAnchor="text" w:x="7853" w:y="354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2</w:t>
      </w:r>
    </w:p>
    <w:p>
      <w:pPr>
        <w:framePr w:w="350" w:wrap="auto" w:vAnchor="margin" w:hAnchor="text" w:x="9535" w:y="354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SNNFB+SimSun"/>
          <w:color w:val="000000"/>
          <w:spacing w:val="0"/>
          <w:sz w:val="22"/>
        </w:rPr>
        <w:t>3</w:t>
      </w:r>
    </w:p>
    <w:p>
      <w:pPr>
        <w:framePr w:w="7439" w:wrap="auto" w:vAnchor="margin" w:hAnchor="text" w:x="1531" w:y="58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注：本表反映部门本年度国有资本经营预算财政拨款收入、支出及结转结余情况。</w:t>
      </w:r>
    </w:p>
    <w:p>
      <w:pPr>
        <w:framePr w:w="7439" w:wrap="auto" w:vAnchor="margin" w:hAnchor="text" w:x="1531" w:y="5841"/>
        <w:widowControl w:val="0"/>
        <w:autoSpaceDE w:val="0"/>
        <w:autoSpaceDN w:val="0"/>
        <w:spacing w:before="11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 w:hAnsi="LSNNFB+SimSun" w:cs="LSNNFB+SimSun"/>
          <w:color w:val="000000"/>
          <w:spacing w:val="0"/>
          <w:sz w:val="20"/>
        </w:rPr>
        <w:t>本单位本年度无相关收入、支出及结转结余等情况，按要求以空表列示。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74.55pt;margin-top:124.4pt;height:166.5pt;width:45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132.65pt;margin-top:381.5pt;height:27.5pt;width:9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231.55pt;margin-top:384.25pt;height:22.25pt;width:45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1" o:spid="_x0000_s1047" o:spt="75" type="#_x0000_t75" style="position:absolute;left:0pt;margin-left:281.25pt;margin-top:381.35pt;height:27.7pt;width:223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2" o:spid="_x0000_s1048" o:spt="75" type="#_x0000_t75" style="position:absolute;left:0pt;margin-left:71.3pt;margin-top:364.1pt;height:53.95pt;width:53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18" w:wrap="auto" w:vAnchor="margin" w:hAnchor="text" w:x="2172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一、收入支出决算总体情况说明</w:t>
      </w:r>
    </w:p>
    <w:p>
      <w:pPr>
        <w:framePr w:w="9242" w:wrap="auto" w:vAnchor="margin" w:hAnchor="text" w:x="1531" w:y="281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9"/>
          <w:sz w:val="32"/>
        </w:rPr>
        <w:t>年度收、支总计（含结转和结余）644.28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万元。</w:t>
      </w:r>
    </w:p>
    <w:p>
      <w:pPr>
        <w:framePr w:w="9242" w:wrap="auto" w:vAnchor="margin" w:hAnchor="text" w:x="1531" w:y="2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"/>
          <w:sz w:val="32"/>
        </w:rPr>
        <w:t>年度决算相比，收支各减少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183.48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5"/>
          <w:sz w:val="32"/>
        </w:rPr>
        <w:t>万元，下降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22.17%，</w:t>
      </w:r>
    </w:p>
    <w:p>
      <w:pPr>
        <w:framePr w:w="9242" w:wrap="auto" w:vAnchor="margin" w:hAnchor="text" w:x="1531" w:y="2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主要原因是人数减少以及受疫情影响资金短缺，导致决算金额整</w:t>
      </w:r>
    </w:p>
    <w:p>
      <w:pPr>
        <w:framePr w:w="9242" w:wrap="auto" w:vAnchor="margin" w:hAnchor="text" w:x="1531" w:y="2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体降低。</w:t>
      </w:r>
    </w:p>
    <w:p>
      <w:pPr>
        <w:framePr w:w="3439" w:wrap="auto" w:vAnchor="margin" w:hAnchor="text" w:x="2172" w:y="51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二、收入决算情况说明</w:t>
      </w:r>
    </w:p>
    <w:p>
      <w:pPr>
        <w:framePr w:w="9084" w:wrap="auto" w:vAnchor="margin" w:hAnchor="text" w:x="1531" w:y="579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年度本年收入合计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644.28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3"/>
          <w:sz w:val="32"/>
        </w:rPr>
        <w:t>万元，其中：财政拨</w:t>
      </w:r>
    </w:p>
    <w:p>
      <w:pPr>
        <w:framePr w:w="9084" w:wrap="auto" w:vAnchor="margin" w:hAnchor="text" w:x="1531" w:y="57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款收入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644.28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4"/>
          <w:sz w:val="32"/>
        </w:rPr>
        <w:t>万元，占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100%；事业收入未发生；经营收入未发</w:t>
      </w:r>
    </w:p>
    <w:p>
      <w:pPr>
        <w:framePr w:w="9084" w:wrap="auto" w:vAnchor="margin" w:hAnchor="text" w:x="1531" w:y="57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生；其他收入未发生。</w:t>
      </w:r>
    </w:p>
    <w:p>
      <w:pPr>
        <w:framePr w:w="3439" w:wrap="auto" w:vAnchor="margin" w:hAnchor="text" w:x="2172" w:y="75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三、支出决算情况说明</w:t>
      </w:r>
    </w:p>
    <w:p>
      <w:pPr>
        <w:framePr w:w="9084" w:wrap="auto" w:vAnchor="margin" w:hAnchor="text" w:x="1531" w:y="81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年度本年支出合计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572.27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3"/>
          <w:sz w:val="32"/>
        </w:rPr>
        <w:t>万元，其中：基本支</w:t>
      </w:r>
    </w:p>
    <w:p>
      <w:pPr>
        <w:framePr w:w="9084" w:wrap="auto" w:vAnchor="margin" w:hAnchor="text" w:x="1531" w:y="816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542.40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万元，占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"/>
          <w:sz w:val="32"/>
        </w:rPr>
        <w:t>94.78%；项目支出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29.87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万元，占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5.22%；</w:t>
      </w:r>
    </w:p>
    <w:p>
      <w:pPr>
        <w:framePr w:w="9084" w:wrap="auto" w:vAnchor="margin" w:hAnchor="text" w:x="1531" w:y="816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经营支出未发生。</w:t>
      </w:r>
    </w:p>
    <w:p>
      <w:pPr>
        <w:framePr w:w="5997" w:wrap="auto" w:vAnchor="margin" w:hAnchor="text" w:x="2172" w:y="995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四、财政拨款收入支出决算总体情况说明</w:t>
      </w:r>
    </w:p>
    <w:p>
      <w:pPr>
        <w:framePr w:w="559" w:wrap="auto" w:vAnchor="margin" w:hAnchor="text" w:x="2172" w:y="1053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0"/>
          <w:sz w:val="32"/>
        </w:rPr>
        <w:t>（</w:t>
      </w:r>
    </w:p>
    <w:p>
      <w:pPr>
        <w:framePr w:w="6501" w:wrap="auto" w:vAnchor="margin" w:hAnchor="text" w:x="2494" w:y="1053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1"/>
          <w:sz w:val="32"/>
        </w:rPr>
        <w:t>一）财政拨款收支与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KCFKQD+KaiTi"/>
          <w:color w:val="000000"/>
          <w:spacing w:val="2"/>
          <w:sz w:val="32"/>
        </w:rPr>
        <w:t>2020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KCFKQD+KaiTi" w:hAnsi="KCFKQD+KaiTi" w:cs="KCFKQD+KaiTi"/>
          <w:color w:val="000000"/>
          <w:spacing w:val="1"/>
          <w:sz w:val="32"/>
        </w:rPr>
        <w:t>年度决算对比情况</w:t>
      </w:r>
    </w:p>
    <w:p>
      <w:pPr>
        <w:framePr w:w="9360" w:wrap="auto" w:vAnchor="margin" w:hAnchor="text" w:x="1531" w:y="1113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年度财政拨款收支均为一般公共预算财政拨款，</w:t>
      </w:r>
    </w:p>
    <w:p>
      <w:pPr>
        <w:framePr w:w="9360" w:wrap="auto" w:vAnchor="margin" w:hAnchor="text" w:x="1531" w:y="1113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其中本年收入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644.28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万元,比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年度减少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183.48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3"/>
          <w:sz w:val="32"/>
        </w:rPr>
        <w:t>万元，降低</w:t>
      </w:r>
    </w:p>
    <w:p>
      <w:pPr>
        <w:framePr w:w="400" w:wrap="auto" w:vAnchor="margin" w:hAnchor="text" w:x="1531" w:y="1233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framePr w:w="9013" w:wrap="auto" w:vAnchor="margin" w:hAnchor="text" w:x="1692" w:y="1233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2.17%，主要是其一因人数减少，当年人员预算随之降低；其二</w:t>
      </w:r>
    </w:p>
    <w:p>
      <w:pPr>
        <w:framePr w:w="9242" w:wrap="auto" w:vAnchor="margin" w:hAnchor="text" w:x="1531" w:y="1293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因受疫情影响经费自理单位资金短缺，部分人员经费和项目资金</w:t>
      </w:r>
    </w:p>
    <w:p>
      <w:pPr>
        <w:framePr w:w="9242" w:wrap="auto" w:vAnchor="margin" w:hAnchor="text" w:x="1531" w:y="1293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7"/>
          <w:sz w:val="32"/>
        </w:rPr>
        <w:t>未支出。本年支出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572.27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4"/>
          <w:sz w:val="32"/>
        </w:rPr>
        <w:t>万元，比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年度减少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248.13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万元，</w:t>
      </w:r>
    </w:p>
    <w:p>
      <w:pPr>
        <w:framePr w:w="9242" w:wrap="auto" w:vAnchor="margin" w:hAnchor="text" w:x="1531" w:y="1293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4"/>
          <w:sz w:val="32"/>
        </w:rPr>
        <w:t>降低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4"/>
          <w:sz w:val="32"/>
        </w:rPr>
        <w:t>30.25%，主要是因当年人员预算降低以及部分人员和项目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084" w:wrap="auto" w:vAnchor="margin" w:hAnchor="text" w:x="1531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的费用未支出。</w:t>
      </w:r>
    </w:p>
    <w:p>
      <w:pPr>
        <w:framePr w:w="9084" w:wrap="auto" w:vAnchor="margin" w:hAnchor="text" w:x="1531" w:y="2229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具体情况如下：</w:t>
      </w:r>
    </w:p>
    <w:p>
      <w:pPr>
        <w:framePr w:w="9084" w:wrap="auto" w:vAnchor="margin" w:hAnchor="text" w:x="1531" w:y="2229"/>
        <w:widowControl w:val="0"/>
        <w:autoSpaceDE w:val="0"/>
        <w:autoSpaceDN w:val="0"/>
        <w:spacing w:before="276" w:after="0" w:line="319" w:lineRule="exact"/>
        <w:ind w:left="8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.一般公共预算财政拨款本年收入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644.28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万元，比上年减</w:t>
      </w:r>
    </w:p>
    <w:p>
      <w:pPr>
        <w:framePr w:w="400" w:wrap="auto" w:vAnchor="margin" w:hAnchor="text" w:x="2172" w:y="34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9172" w:wrap="auto" w:vAnchor="margin" w:hAnchor="text" w:x="1531" w:y="40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少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183.48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万元；主要是其一因人数减少，当年人员预算随之降</w:t>
      </w:r>
    </w:p>
    <w:p>
      <w:pPr>
        <w:framePr w:w="9172" w:wrap="auto" w:vAnchor="margin" w:hAnchor="text" w:x="1531" w:y="40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低；其二因受疫情影响经费自理单位资金短缺，部分人员经费和</w:t>
      </w:r>
    </w:p>
    <w:p>
      <w:pPr>
        <w:framePr w:w="9172" w:wrap="auto" w:vAnchor="margin" w:hAnchor="text" w:x="1531" w:y="40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项目资金未支出。本年支出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572.27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7"/>
          <w:sz w:val="32"/>
        </w:rPr>
        <w:t>万元，比上年减少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248.13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</w:t>
      </w:r>
    </w:p>
    <w:p>
      <w:pPr>
        <w:framePr w:w="9172" w:wrap="auto" w:vAnchor="margin" w:hAnchor="text" w:x="1531" w:y="40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5"/>
          <w:sz w:val="32"/>
        </w:rPr>
        <w:t>元，降低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4"/>
          <w:sz w:val="32"/>
        </w:rPr>
        <w:t>30.25%，主要主要是因当年人员预算降低以及部分人</w:t>
      </w:r>
    </w:p>
    <w:p>
      <w:pPr>
        <w:framePr w:w="9172" w:wrap="auto" w:vAnchor="margin" w:hAnchor="text" w:x="1531" w:y="40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员和项目的费用未支出。</w:t>
      </w:r>
    </w:p>
    <w:p>
      <w:pPr>
        <w:framePr w:w="400" w:wrap="auto" w:vAnchor="margin" w:hAnchor="text" w:x="2172" w:y="70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framePr w:w="9084" w:wrap="auto" w:vAnchor="margin" w:hAnchor="text" w:x="1531" w:y="7010"/>
        <w:widowControl w:val="0"/>
        <w:autoSpaceDE w:val="0"/>
        <w:autoSpaceDN w:val="0"/>
        <w:spacing w:before="0" w:after="0" w:line="319" w:lineRule="exact"/>
        <w:ind w:left="8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.政府性基金预算财政拨款本年收入未发生，与上年相比持</w:t>
      </w:r>
    </w:p>
    <w:p>
      <w:pPr>
        <w:framePr w:w="9084" w:wrap="auto" w:vAnchor="margin" w:hAnchor="text" w:x="1531" w:y="70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平；本年支出未发生，与上年相比持平。</w:t>
      </w:r>
    </w:p>
    <w:p>
      <w:pPr>
        <w:framePr w:w="9084" w:wrap="auto" w:vAnchor="margin" w:hAnchor="text" w:x="1531" w:y="7010"/>
        <w:widowControl w:val="0"/>
        <w:autoSpaceDE w:val="0"/>
        <w:autoSpaceDN w:val="0"/>
        <w:spacing w:before="281" w:after="0" w:line="319" w:lineRule="exact"/>
        <w:ind w:left="8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.国有资本经营预算财政拨款本年收入未发生，与上年相比</w:t>
      </w:r>
    </w:p>
    <w:p>
      <w:pPr>
        <w:framePr w:w="9084" w:wrap="auto" w:vAnchor="margin" w:hAnchor="text" w:x="1531" w:y="70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持平；本年支出未发生，与上年相比持平。</w:t>
      </w:r>
    </w:p>
    <w:p>
      <w:pPr>
        <w:framePr w:w="9084" w:wrap="auto" w:vAnchor="margin" w:hAnchor="text" w:x="1531" w:y="7010"/>
        <w:widowControl w:val="0"/>
        <w:autoSpaceDE w:val="0"/>
        <w:autoSpaceDN w:val="0"/>
        <w:spacing w:before="264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1"/>
          <w:sz w:val="32"/>
        </w:rPr>
        <w:t>二）财政拨款收支与年初预算数对比情况</w:t>
      </w:r>
    </w:p>
    <w:p>
      <w:pPr>
        <w:framePr w:w="400" w:wrap="auto" w:vAnchor="margin" w:hAnchor="text" w:x="2172" w:y="8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3</w:t>
      </w:r>
    </w:p>
    <w:p>
      <w:pPr>
        <w:framePr w:w="559" w:wrap="auto" w:vAnchor="margin" w:hAnchor="text" w:x="2172" w:y="93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0"/>
          <w:sz w:val="32"/>
        </w:rPr>
        <w:t>（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本单位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年度一般公共预算财政拨款收入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644.28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完成年初预算数的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4"/>
          <w:sz w:val="32"/>
        </w:rPr>
        <w:t>80.07%,比年初预算数减少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160.36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万元，决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算数小于预算数主要原因是因受新冠疫情影响，景区门票收入大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幅下降，导致第四季度项目经费、十二月人员经费以及绩效奖等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累计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150.98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8"/>
          <w:sz w:val="32"/>
        </w:rPr>
        <w:t>万元结转（结余）至下一年度拨付。本年支出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572.27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万元，完成年初预算数的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3"/>
          <w:sz w:val="32"/>
        </w:rPr>
        <w:t>71.12%,比年初预算数减少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232.37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元，决算数小于年初预算数的主要原因：其一是景区门票收入大</w:t>
      </w:r>
    </w:p>
    <w:p>
      <w:pPr>
        <w:framePr w:w="9199" w:wrap="auto" w:vAnchor="margin" w:hAnchor="text" w:x="1531" w:y="999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8"/>
          <w:sz w:val="32"/>
        </w:rPr>
        <w:t>幅下降，导致部分项目经费、十二月人员经费以及绩效奖累计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0" w:wrap="auto" w:vAnchor="margin" w:hAnchor="text" w:x="1531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8921" w:wrap="auto" w:vAnchor="margin" w:hAnchor="text" w:x="169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50.98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万元结转（结余）至下一年度拨付，故本年未作支出；</w:t>
      </w:r>
    </w:p>
    <w:p>
      <w:pPr>
        <w:framePr w:w="9081" w:wrap="auto" w:vAnchor="margin" w:hAnchor="text" w:x="1531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8"/>
          <w:sz w:val="32"/>
        </w:rPr>
        <w:t>其二因时间差异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72.00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8"/>
          <w:sz w:val="32"/>
        </w:rPr>
        <w:t>万元的结转结余资金需要下一年度才能</w:t>
      </w:r>
    </w:p>
    <w:p>
      <w:pPr>
        <w:framePr w:w="3120" w:wrap="auto" w:vAnchor="margin" w:hAnchor="text" w:x="1531" w:y="34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进行账目处理。</w:t>
      </w:r>
    </w:p>
    <w:p>
      <w:pPr>
        <w:framePr w:w="3120" w:wrap="auto" w:vAnchor="margin" w:hAnchor="text" w:x="1531" w:y="3429"/>
        <w:widowControl w:val="0"/>
        <w:autoSpaceDE w:val="0"/>
        <w:autoSpaceDN w:val="0"/>
        <w:spacing w:before="267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具体情况如下：</w:t>
      </w:r>
    </w:p>
    <w:p>
      <w:pPr>
        <w:framePr w:w="400" w:wrap="auto" w:vAnchor="margin" w:hAnchor="text" w:x="2172" w:y="46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8282" w:wrap="auto" w:vAnchor="margin" w:hAnchor="text" w:x="2333" w:y="46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.一般公共预算财政拨款本年收入完成年初预算80.07%,比</w:t>
      </w:r>
    </w:p>
    <w:p>
      <w:pPr>
        <w:framePr w:w="9242" w:wrap="auto" w:vAnchor="margin" w:hAnchor="text" w:x="1531" w:y="5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年初预算数减少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160.36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万元，决算数小于预算数主要原因是因</w:t>
      </w:r>
    </w:p>
    <w:p>
      <w:pPr>
        <w:framePr w:w="9242" w:wrap="auto" w:vAnchor="margin" w:hAnchor="text" w:x="1531" w:y="5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受新冠疫情影响，景区门票收入大幅下降，导致第四季度项目经</w:t>
      </w:r>
    </w:p>
    <w:p>
      <w:pPr>
        <w:framePr w:w="9242" w:wrap="auto" w:vAnchor="margin" w:hAnchor="text" w:x="1531" w:y="5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3"/>
          <w:sz w:val="32"/>
        </w:rPr>
        <w:t>费、十二月人员经费以及绩效奖等累计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150.98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7"/>
          <w:sz w:val="32"/>
        </w:rPr>
        <w:t>万元结转（结余）</w:t>
      </w:r>
    </w:p>
    <w:p>
      <w:pPr>
        <w:framePr w:w="9242" w:wrap="auto" w:vAnchor="margin" w:hAnchor="text" w:x="1531" w:y="5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6"/>
          <w:sz w:val="32"/>
        </w:rPr>
        <w:t>至下一年度拨付。本年支出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572.27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6"/>
          <w:sz w:val="32"/>
        </w:rPr>
        <w:t>万元，完成年初预算数的</w:t>
      </w:r>
    </w:p>
    <w:p>
      <w:pPr>
        <w:framePr w:w="400" w:wrap="auto" w:vAnchor="margin" w:hAnchor="text" w:x="1531" w:y="76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7</w:t>
      </w:r>
    </w:p>
    <w:p>
      <w:pPr>
        <w:framePr w:w="8923" w:wrap="auto" w:vAnchor="margin" w:hAnchor="text" w:x="1692" w:y="76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1.12%,比年初预算数减少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232.37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9"/>
          <w:sz w:val="32"/>
        </w:rPr>
        <w:t>万元，决算数小于年初预算数</w:t>
      </w:r>
    </w:p>
    <w:p>
      <w:pPr>
        <w:framePr w:w="9491" w:wrap="auto" w:vAnchor="margin" w:hAnchor="text" w:x="1531" w:y="8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0"/>
          <w:sz w:val="32"/>
        </w:rPr>
        <w:t>的主要原因：其一是景区门票收入大幅下降，导致部分项目经费、</w:t>
      </w:r>
    </w:p>
    <w:p>
      <w:pPr>
        <w:framePr w:w="9491" w:wrap="auto" w:vAnchor="margin" w:hAnchor="text" w:x="1531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十二月人员经费以及绩效奖累计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150.98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万元结转（结余）至下</w:t>
      </w:r>
    </w:p>
    <w:p>
      <w:pPr>
        <w:framePr w:w="9491" w:wrap="auto" w:vAnchor="margin" w:hAnchor="text" w:x="1531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6"/>
          <w:sz w:val="32"/>
        </w:rPr>
        <w:t>一年度拨付，故本年未作支出；其二因时间差异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72.00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万元的结</w:t>
      </w:r>
    </w:p>
    <w:p>
      <w:pPr>
        <w:framePr w:w="9491" w:wrap="auto" w:vAnchor="margin" w:hAnchor="text" w:x="1531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转结余资金需要下一年度才能进行账目处理。</w:t>
      </w:r>
    </w:p>
    <w:p>
      <w:pPr>
        <w:framePr w:w="400" w:wrap="auto" w:vAnchor="margin" w:hAnchor="text" w:x="2172" w:y="105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0" w:after="0" w:line="319" w:lineRule="exact"/>
        <w:ind w:left="8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.政府性基金预算财政拨款收入本年未发生，与年初预算持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平；本年支出未发生，与年初预算持平。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262" w:after="0" w:line="319" w:lineRule="exact"/>
        <w:ind w:left="8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.国有资本经营预算财政拨款收入本年未发生，与年初预算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持平；本年支出未发生，与年初预算持平。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262" w:after="0" w:line="319" w:lineRule="exact"/>
        <w:ind w:left="7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1"/>
          <w:sz w:val="32"/>
        </w:rPr>
        <w:t>三）财政拨款支出决算结构情况。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276" w:after="0" w:line="319" w:lineRule="exact"/>
        <w:ind w:left="79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1"/>
          <w:sz w:val="32"/>
        </w:rPr>
        <w:t>021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年度财政拨款支出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572.27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万元，主要用于以下方面：</w:t>
      </w:r>
    </w:p>
    <w:p>
      <w:pPr>
        <w:framePr w:w="9120" w:wrap="auto" w:vAnchor="margin" w:hAnchor="text" w:x="1531" w:y="1059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文化旅游体育与传媒支出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4"/>
          <w:sz w:val="32"/>
        </w:rPr>
        <w:t>20702“文物”支出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474.80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万元，占</w:t>
      </w:r>
    </w:p>
    <w:p>
      <w:pPr>
        <w:framePr w:w="400" w:wrap="auto" w:vAnchor="margin" w:hAnchor="text" w:x="2172" w:y="1175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3</w:t>
      </w:r>
    </w:p>
    <w:p>
      <w:pPr>
        <w:framePr w:w="559" w:wrap="auto" w:vAnchor="margin" w:hAnchor="text" w:x="1951" w:y="129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0"/>
          <w:sz w:val="32"/>
        </w:rPr>
        <w:t>（</w:t>
      </w:r>
    </w:p>
    <w:p>
      <w:pPr>
        <w:framePr w:w="400" w:wrap="auto" w:vAnchor="margin" w:hAnchor="text" w:x="2172" w:y="135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0" w:wrap="auto" w:vAnchor="margin" w:hAnchor="text" w:x="1531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8</w:t>
      </w:r>
    </w:p>
    <w:p>
      <w:pPr>
        <w:framePr w:w="9172" w:wrap="auto" w:vAnchor="margin" w:hAnchor="text" w:x="169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24"/>
          <w:sz w:val="32"/>
        </w:rPr>
        <w:t>2.97%，（其中基本支出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444.93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37"/>
          <w:sz w:val="32"/>
        </w:rPr>
        <w:t>万元，占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3"/>
          <w:sz w:val="32"/>
        </w:rPr>
        <w:t>93.71%；项目支出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29.87</w:t>
      </w:r>
    </w:p>
    <w:p>
      <w:pPr>
        <w:framePr w:w="9172" w:wrap="auto" w:vAnchor="margin" w:hAnchor="text" w:x="1531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0"/>
          <w:sz w:val="32"/>
        </w:rPr>
        <w:t>万元，占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2"/>
          <w:sz w:val="32"/>
        </w:rPr>
        <w:t>6.29%）；社会保障和就业支出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3"/>
          <w:sz w:val="32"/>
        </w:rPr>
        <w:t>20805“行政事业单位医</w:t>
      </w:r>
    </w:p>
    <w:p>
      <w:pPr>
        <w:framePr w:w="917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疗”支出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70.18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万元，占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4"/>
          <w:sz w:val="32"/>
        </w:rPr>
        <w:t>12.26%（其中基本支出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70.18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万元，</w:t>
      </w:r>
    </w:p>
    <w:p>
      <w:pPr>
        <w:framePr w:w="917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9"/>
          <w:sz w:val="32"/>
        </w:rPr>
        <w:t>100%）；卫生健康支出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8"/>
          <w:sz w:val="32"/>
        </w:rPr>
        <w:t>21011“行政事业单位医疗”支出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27.29</w:t>
      </w:r>
    </w:p>
    <w:p>
      <w:pPr>
        <w:framePr w:w="917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4.77%（其中基本支出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27.29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7"/>
          <w:sz w:val="32"/>
        </w:rPr>
        <w:t>100%）。</w:t>
      </w:r>
    </w:p>
    <w:p>
      <w:pPr>
        <w:framePr w:w="559" w:wrap="auto" w:vAnchor="margin" w:hAnchor="text" w:x="1951" w:y="5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0"/>
          <w:sz w:val="32"/>
        </w:rPr>
        <w:t>（</w:t>
      </w:r>
    </w:p>
    <w:p>
      <w:pPr>
        <w:framePr w:w="6019" w:wrap="auto" w:vAnchor="margin" w:hAnchor="text" w:x="2273" w:y="5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1"/>
          <w:sz w:val="32"/>
        </w:rPr>
        <w:t>四）一般公共预算基本支出决算情况说明</w:t>
      </w:r>
    </w:p>
    <w:p>
      <w:pPr>
        <w:framePr w:w="400" w:wrap="auto" w:vAnchor="margin" w:hAnchor="text" w:x="2172" w:y="58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framePr w:w="7039" w:wrap="auto" w:vAnchor="margin" w:hAnchor="text" w:x="2333" w:y="58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年度财政拨款基本支出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542.40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万元，其中：</w:t>
      </w:r>
    </w:p>
    <w:p>
      <w:pPr>
        <w:framePr w:w="9199" w:wrap="auto" w:vAnchor="margin" w:hAnchor="text" w:x="1531" w:y="641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人员经费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526.49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万元，主要包括基本工资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136.26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8"/>
          <w:sz w:val="32"/>
        </w:rPr>
        <w:t>万元、</w:t>
      </w:r>
    </w:p>
    <w:p>
      <w:pPr>
        <w:framePr w:w="9199" w:wrap="auto" w:vAnchor="margin" w:hAnchor="text" w:x="1531" w:y="64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津贴补贴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28.70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万元、奖金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2.25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万元、绩效工资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108.40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万元、</w:t>
      </w:r>
    </w:p>
    <w:p>
      <w:pPr>
        <w:framePr w:w="9199" w:wrap="auto" w:vAnchor="margin" w:hAnchor="text" w:x="1531" w:y="64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3"/>
          <w:sz w:val="32"/>
        </w:rPr>
        <w:t>机关事业单位基本养老保险缴费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41.92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3"/>
          <w:sz w:val="32"/>
        </w:rPr>
        <w:t>万元、职业年金缴费</w:t>
      </w:r>
    </w:p>
    <w:p>
      <w:pPr>
        <w:framePr w:w="400" w:wrap="auto" w:vAnchor="margin" w:hAnchor="text" w:x="1531" w:y="8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400" w:wrap="auto" w:vAnchor="margin" w:hAnchor="text" w:x="1531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3</w:t>
      </w:r>
    </w:p>
    <w:p>
      <w:pPr>
        <w:framePr w:w="400" w:wrap="auto" w:vAnchor="margin" w:hAnchor="text" w:x="1531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8923" w:wrap="auto" w:vAnchor="margin" w:hAnchor="text" w:x="1692" w:y="8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9.22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3"/>
          <w:sz w:val="32"/>
        </w:rPr>
        <w:t>万元、职工基本医疗保险缴费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23.12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3"/>
          <w:sz w:val="32"/>
        </w:rPr>
        <w:t>万元、住房公积金</w:t>
      </w:r>
    </w:p>
    <w:p>
      <w:pPr>
        <w:framePr w:w="8923" w:wrap="auto" w:vAnchor="margin" w:hAnchor="text" w:x="1692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1.81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万元、其他社会保障缴费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6.01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万元、其他工资福利支出</w:t>
      </w:r>
    </w:p>
    <w:p>
      <w:pPr>
        <w:framePr w:w="8923" w:wrap="auto" w:vAnchor="margin" w:hAnchor="text" w:x="1692" w:y="8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18.86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6"/>
          <w:sz w:val="32"/>
        </w:rPr>
        <w:t>万元、退休费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8.77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6"/>
          <w:sz w:val="32"/>
        </w:rPr>
        <w:t>万元、抚恤金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5"/>
          <w:sz w:val="32"/>
        </w:rPr>
        <w:t>万元、生活补助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1.17</w:t>
      </w:r>
    </w:p>
    <w:p>
      <w:pPr>
        <w:framePr w:w="9083" w:wrap="auto" w:vAnchor="margin" w:hAnchor="text" w:x="1531" w:y="100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万元；</w:t>
      </w:r>
    </w:p>
    <w:p>
      <w:pPr>
        <w:framePr w:w="9083" w:wrap="auto" w:vAnchor="margin" w:hAnchor="text" w:x="1531" w:y="10010"/>
        <w:widowControl w:val="0"/>
        <w:autoSpaceDE w:val="0"/>
        <w:autoSpaceDN w:val="0"/>
        <w:spacing w:before="28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公用经费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15.91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万元，主要包括办公费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4.53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万元、水费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</w:t>
      </w:r>
    </w:p>
    <w:p>
      <w:pPr>
        <w:framePr w:w="9083" w:wrap="auto" w:vAnchor="margin" w:hAnchor="text" w:x="1531" w:y="11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6"/>
          <w:sz w:val="32"/>
        </w:rPr>
        <w:t>万元、电费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5"/>
          <w:sz w:val="32"/>
        </w:rPr>
        <w:t>万元、邮电费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1.00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5"/>
          <w:sz w:val="32"/>
        </w:rPr>
        <w:t>万元、差旅费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0.96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6"/>
          <w:sz w:val="32"/>
        </w:rPr>
        <w:t>万元、工会</w:t>
      </w:r>
    </w:p>
    <w:p>
      <w:pPr>
        <w:framePr w:w="9083" w:wrap="auto" w:vAnchor="margin" w:hAnchor="text" w:x="1531" w:y="11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6"/>
          <w:sz w:val="32"/>
        </w:rPr>
        <w:t>经费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3.45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万元、福利费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2.73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6"/>
          <w:sz w:val="32"/>
        </w:rPr>
        <w:t>万元、公务用车运行维护费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2.46</w:t>
      </w:r>
    </w:p>
    <w:p>
      <w:pPr>
        <w:framePr w:w="9083" w:wrap="auto" w:vAnchor="margin" w:hAnchor="text" w:x="1531" w:y="112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万元、其他商品和服务支出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0.78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万元。</w:t>
      </w:r>
    </w:p>
    <w:p>
      <w:pPr>
        <w:framePr w:w="7437" w:wrap="auto" w:vAnchor="margin" w:hAnchor="text" w:x="2172" w:y="129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五、一般公共预算“三公”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CGANSM+SimHei" w:hAnsi="CGANSM+SimHei" w:cs="CGANSM+SimHei"/>
          <w:color w:val="000000"/>
          <w:spacing w:val="0"/>
          <w:sz w:val="32"/>
        </w:rPr>
        <w:t>经费支出决算情况说明</w:t>
      </w:r>
    </w:p>
    <w:p>
      <w:pPr>
        <w:framePr w:w="559" w:wrap="auto" w:vAnchor="margin" w:hAnchor="text" w:x="2172" w:y="135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0"/>
          <w:sz w:val="32"/>
        </w:rPr>
        <w:t>（</w:t>
      </w:r>
    </w:p>
    <w:p>
      <w:pPr>
        <w:framePr w:w="7258" w:wrap="auto" w:vAnchor="margin" w:hAnchor="text" w:x="2494" w:y="135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-6"/>
          <w:sz w:val="32"/>
        </w:rPr>
        <w:t>一）“三公”经费财政拨款支出决算总体情况说明</w:t>
      </w:r>
    </w:p>
    <w:p>
      <w:pPr>
        <w:framePr w:w="8443" w:wrap="auto" w:vAnchor="margin" w:hAnchor="text" w:x="2172" w:y="141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7"/>
          <w:sz w:val="32"/>
        </w:rPr>
        <w:t>年度“三公”经费财政拨款支出预算为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2.50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172" w:wrap="auto" w:vAnchor="margin" w:hAnchor="text" w:x="1531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元，支出决算为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2.46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元，完成预算的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98.40%,较预算减少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</w:p>
    <w:p>
      <w:pPr>
        <w:framePr w:w="9172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3"/>
          <w:sz w:val="32"/>
        </w:rPr>
        <w:t>万元，降低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1.60%，主要是本着厉行节约的原则，在保障单位正</w:t>
      </w:r>
    </w:p>
    <w:p>
      <w:pPr>
        <w:framePr w:w="9172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5"/>
          <w:sz w:val="32"/>
        </w:rPr>
        <w:t>常运转的前提下，降低了公务用车运行维护费的支出。较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2020</w:t>
      </w:r>
    </w:p>
    <w:p>
      <w:pPr>
        <w:framePr w:w="9172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年度决算减少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4"/>
          <w:sz w:val="32"/>
        </w:rPr>
        <w:t>万元，降低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1.6%，主要是本着厉行节约的原</w:t>
      </w:r>
    </w:p>
    <w:p>
      <w:pPr>
        <w:framePr w:w="9172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则，在保障单位正常运转的前提下，降低了公务用车运行维护费</w:t>
      </w:r>
    </w:p>
    <w:p>
      <w:pPr>
        <w:framePr w:w="9172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的支出。</w:t>
      </w:r>
    </w:p>
    <w:p>
      <w:pPr>
        <w:framePr w:w="559" w:wrap="auto" w:vAnchor="margin" w:hAnchor="text" w:x="2172" w:y="58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0"/>
          <w:sz w:val="32"/>
        </w:rPr>
        <w:t>（</w:t>
      </w:r>
    </w:p>
    <w:p>
      <w:pPr>
        <w:framePr w:w="7258" w:wrap="auto" w:vAnchor="margin" w:hAnchor="text" w:x="2494" w:y="58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-6"/>
          <w:sz w:val="32"/>
        </w:rPr>
        <w:t>二）“三公”经费财政拨款支出决算具体情况说明</w:t>
      </w:r>
    </w:p>
    <w:p>
      <w:pPr>
        <w:framePr w:w="400" w:wrap="auto" w:vAnchor="margin" w:hAnchor="text" w:x="2172" w:y="63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/>
          <w:color w:val="000000"/>
          <w:spacing w:val="0"/>
          <w:sz w:val="32"/>
        </w:rPr>
        <w:t>1</w:t>
      </w:r>
    </w:p>
    <w:p>
      <w:pPr>
        <w:framePr w:w="8280" w:wrap="auto" w:vAnchor="margin" w:hAnchor="text" w:x="2333" w:y="63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2"/>
          <w:sz w:val="32"/>
        </w:rPr>
        <w:t>.因公出国（境）费支出情况。</w:t>
      </w:r>
      <w:r>
        <w:rPr>
          <w:rFonts w:ascii="BUBTFF+FangSong" w:hAnsi="BUBTFF+FangSong" w:cs="BUBTFF+FangSong"/>
          <w:color w:val="000000"/>
          <w:spacing w:val="2"/>
          <w:sz w:val="32"/>
        </w:rPr>
        <w:t>本单位无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"/>
          <w:sz w:val="32"/>
        </w:rPr>
        <w:t>年度因公出</w:t>
      </w:r>
    </w:p>
    <w:p>
      <w:pPr>
        <w:framePr w:w="9172" w:wrap="auto" w:vAnchor="margin" w:hAnchor="text" w:x="1531" w:y="69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国（境）费支出预算，无支出决算。其中没有因公出国（境）团</w:t>
      </w:r>
    </w:p>
    <w:p>
      <w:pPr>
        <w:framePr w:w="9172" w:wrap="auto" w:vAnchor="margin" w:hAnchor="text" w:x="1531" w:y="69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组、</w:t>
      </w:r>
      <w:r>
        <w:rPr>
          <w:rFonts w:hint="eastAsia" w:ascii="BUBTFF+FangSong" w:hAnsi="BUBTFF+FangSong" w:cs="BUBTFF+FangSong"/>
          <w:color w:val="000000"/>
          <w:spacing w:val="-4"/>
          <w:sz w:val="32"/>
          <w:lang w:eastAsia="zh-CN"/>
        </w:rPr>
        <w:t>无</w:t>
      </w:r>
      <w:r>
        <w:rPr>
          <w:rFonts w:ascii="BUBTFF+FangSong" w:hAnsi="BUBTFF+FangSong" w:cs="BUBTFF+FangSong"/>
          <w:color w:val="000000"/>
          <w:spacing w:val="-4"/>
          <w:sz w:val="32"/>
        </w:rPr>
        <w:t>参加其他单位组织的因公出国（境）团组和本单位组织的</w:t>
      </w:r>
    </w:p>
    <w:p>
      <w:pPr>
        <w:framePr w:w="9172" w:wrap="auto" w:vAnchor="margin" w:hAnchor="text" w:x="1531" w:y="697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32"/>
          <w:lang w:val="en-US" w:eastAsia="zh-CN"/>
        </w:rPr>
      </w:pPr>
      <w:r>
        <w:rPr>
          <w:rFonts w:hint="eastAsia" w:ascii="BUBTFF+FangSong" w:hAnsi="BUBTFF+FangSong" w:cs="BUBTFF+FangSong"/>
          <w:color w:val="000000"/>
          <w:spacing w:val="-4"/>
          <w:sz w:val="32"/>
          <w:lang w:eastAsia="zh-CN"/>
        </w:rPr>
        <w:t>出</w:t>
      </w:r>
      <w:r>
        <w:rPr>
          <w:rFonts w:ascii="BUBTFF+FangSong" w:hAnsi="BUBTFF+FangSong" w:cs="BUBTFF+FangSong"/>
          <w:color w:val="000000"/>
          <w:spacing w:val="-4"/>
          <w:sz w:val="32"/>
        </w:rPr>
        <w:t>国（境）团组。因公出国（境）费支出与预算持平；与上年</w:t>
      </w:r>
      <w:r>
        <w:rPr>
          <w:rFonts w:hint="eastAsia" w:ascii="BUBTFF+FangSong" w:hAnsi="BUBTFF+FangSong" w:cs="BUBTFF+FangSong"/>
          <w:color w:val="000000"/>
          <w:spacing w:val="-4"/>
          <w:sz w:val="32"/>
          <w:lang w:eastAsia="zh-CN"/>
        </w:rPr>
        <w:t>支</w:t>
      </w:r>
    </w:p>
    <w:p>
      <w:pPr>
        <w:framePr w:w="9172" w:wrap="auto" w:vAnchor="margin" w:hAnchor="text" w:x="1531" w:y="69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BUBTFF+FangSong" w:hAnsi="BUBTFF+FangSong" w:cs="BUBTFF+FangSong"/>
          <w:color w:val="000000"/>
          <w:spacing w:val="0"/>
          <w:sz w:val="32"/>
          <w:lang w:eastAsia="zh-CN"/>
        </w:rPr>
        <w:t>出</w:t>
      </w:r>
      <w:r>
        <w:rPr>
          <w:rFonts w:ascii="BUBTFF+FangSong" w:hAnsi="BUBTFF+FangSong" w:cs="BUBTFF+FangSong"/>
          <w:color w:val="000000"/>
          <w:spacing w:val="0"/>
          <w:sz w:val="32"/>
        </w:rPr>
        <w:t>持平。</w:t>
      </w:r>
    </w:p>
    <w:p>
      <w:pPr>
        <w:framePr w:w="400" w:wrap="auto" w:vAnchor="margin" w:hAnchor="text" w:x="2172" w:y="92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/>
          <w:color w:val="000000"/>
          <w:spacing w:val="0"/>
          <w:sz w:val="32"/>
        </w:rPr>
        <w:t>2</w:t>
      </w:r>
    </w:p>
    <w:p>
      <w:pPr>
        <w:framePr w:w="8280" w:wrap="auto" w:vAnchor="margin" w:hAnchor="text" w:x="2333" w:y="92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 w:hAnsi="KCFKQD+KaiTi" w:cs="KCFKQD+KaiTi"/>
          <w:color w:val="000000"/>
          <w:spacing w:val="2"/>
          <w:sz w:val="32"/>
        </w:rPr>
        <w:t>.公务用车购置及运行维护费支出情况。</w:t>
      </w:r>
      <w:r>
        <w:rPr>
          <w:rFonts w:ascii="BUBTFF+FangSong" w:hAnsi="BUBTFF+FangSong" w:cs="BUBTFF+FangSong"/>
          <w:color w:val="000000"/>
          <w:spacing w:val="0"/>
          <w:sz w:val="32"/>
        </w:rPr>
        <w:t>本单位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年公</w:t>
      </w:r>
    </w:p>
    <w:p>
      <w:pPr>
        <w:framePr w:w="9172" w:wrap="auto" w:vAnchor="margin" w:hAnchor="text" w:x="1531" w:y="987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务用车购置及运行维护费预算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2.5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万元，支出决算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2.46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万元，</w:t>
      </w:r>
    </w:p>
    <w:p>
      <w:pPr>
        <w:framePr w:w="9172" w:wrap="auto" w:vAnchor="margin" w:hAnchor="text" w:x="1531" w:y="987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完成预算的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5"/>
          <w:sz w:val="32"/>
        </w:rPr>
        <w:t>98.40%，较预算减少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2"/>
          <w:sz w:val="32"/>
        </w:rPr>
        <w:t>万元，降低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1.60%,主要是</w:t>
      </w:r>
    </w:p>
    <w:p>
      <w:pPr>
        <w:framePr w:w="9172" w:wrap="auto" w:vAnchor="margin" w:hAnchor="text" w:x="1531" w:y="987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本着厉行节约的原则，在保障单位正常运转的前提下，降低了公</w:t>
      </w:r>
    </w:p>
    <w:p>
      <w:pPr>
        <w:framePr w:w="9172" w:wrap="auto" w:vAnchor="margin" w:hAnchor="text" w:x="1531" w:y="987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5"/>
          <w:sz w:val="32"/>
        </w:rPr>
        <w:t>务用车运行维护费的支出成本；较上年减少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5"/>
          <w:sz w:val="32"/>
        </w:rPr>
        <w:t>万元，降低</w:t>
      </w:r>
    </w:p>
    <w:p>
      <w:pPr>
        <w:framePr w:w="400" w:wrap="auto" w:vAnchor="margin" w:hAnchor="text" w:x="1531" w:y="121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9013" w:wrap="auto" w:vAnchor="margin" w:hAnchor="text" w:x="1692" w:y="121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.60%,主要是本着厉行节约的原则，在保障单位正常运转的前提</w:t>
      </w:r>
    </w:p>
    <w:p>
      <w:pPr>
        <w:framePr w:w="7601" w:wrap="auto" w:vAnchor="margin" w:hAnchor="text" w:x="1531" w:y="127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下，降低了公务用车运行维护费的支出成本。其中：</w:t>
      </w:r>
    </w:p>
    <w:p>
      <w:pPr>
        <w:framePr w:w="9172" w:wrap="auto" w:vAnchor="margin" w:hAnchor="text" w:x="1531" w:y="1335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公务用车购置费支出未发生：本单位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年度未购置公务</w:t>
      </w:r>
    </w:p>
    <w:p>
      <w:pPr>
        <w:framePr w:w="9172" w:wrap="auto" w:vAnchor="margin" w:hAnchor="text" w:x="1531" w:y="1335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32"/>
          <w:lang w:eastAsia="zh-CN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用车车辆，无预算，未发生“公务用车购置”经费支出。公</w:t>
      </w:r>
      <w:r>
        <w:rPr>
          <w:rFonts w:hint="eastAsia" w:ascii="BUBTFF+FangSong" w:hAnsi="BUBTFF+FangSong" w:cs="BUBTFF+FangSong"/>
          <w:color w:val="000000"/>
          <w:spacing w:val="-4"/>
          <w:sz w:val="32"/>
          <w:lang w:eastAsia="zh-CN"/>
        </w:rPr>
        <w:t>务用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车购置费支出与预算持平；与上年支出持平。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7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"/>
          <w:sz w:val="32"/>
        </w:rPr>
        <w:t>公务用车运行维护费支出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/>
          <w:color w:val="000000"/>
          <w:spacing w:val="2"/>
          <w:sz w:val="32"/>
        </w:rPr>
        <w:t>2.46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KCFKQD+KaiTi" w:hAnsi="KCFKQD+KaiTi" w:cs="KCFKQD+KaiTi"/>
          <w:color w:val="000000"/>
          <w:spacing w:val="2"/>
          <w:sz w:val="32"/>
        </w:rPr>
        <w:t>万元</w:t>
      </w:r>
      <w:r>
        <w:rPr>
          <w:rFonts w:ascii="BUBTFF+FangSong" w:hAnsi="BUBTFF+FangSong" w:cs="BUBTFF+FangSong"/>
          <w:color w:val="000000"/>
          <w:spacing w:val="-34"/>
          <w:sz w:val="32"/>
        </w:rPr>
        <w:t>：本单位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年度单位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公务用车保有量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6"/>
          <w:sz w:val="32"/>
        </w:rPr>
        <w:t>辆。公车运行维护费预算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2.5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8"/>
          <w:sz w:val="32"/>
        </w:rPr>
        <w:t>万元，支出较预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5"/>
          <w:sz w:val="32"/>
        </w:rPr>
        <w:t>算减少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万元，降低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4"/>
          <w:sz w:val="32"/>
        </w:rPr>
        <w:t>1.6%,主要是本着厉行节约的原则，在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保障单位正常运转的前提下，降低了公务用车运行维护费的支出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20"/>
          <w:sz w:val="32"/>
        </w:rPr>
        <w:t>成本；较上年减少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0"/>
          <w:sz w:val="32"/>
        </w:rPr>
        <w:t>万元；较上年减少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0.04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32"/>
          <w:sz w:val="32"/>
        </w:rPr>
        <w:t>万元，降低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1.60%，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主要原因是本着厉行节约的原则，在保障单位正常运转的前提下，</w:t>
      </w:r>
    </w:p>
    <w:p>
      <w:pPr>
        <w:framePr w:w="9491" w:wrap="auto" w:vAnchor="margin" w:hAnchor="text" w:x="1531" w:y="221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降低了公务用车运行维护费的支出成本。</w:t>
      </w:r>
    </w:p>
    <w:p>
      <w:pPr>
        <w:framePr w:w="400" w:wrap="auto" w:vAnchor="margin" w:hAnchor="text" w:x="2172" w:y="69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FKQD+KaiTi"/>
          <w:color w:val="000000"/>
          <w:spacing w:val="0"/>
          <w:sz w:val="32"/>
        </w:rPr>
        <w:t>3</w:t>
      </w:r>
    </w:p>
    <w:p>
      <w:pPr>
        <w:framePr w:w="8280" w:wrap="auto" w:vAnchor="margin" w:hAnchor="text" w:x="2333" w:y="69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32"/>
          <w:lang w:eastAsia="zh-CN"/>
        </w:rPr>
      </w:pPr>
      <w:r>
        <w:rPr>
          <w:rFonts w:ascii="KCFKQD+KaiTi" w:hAnsi="KCFKQD+KaiTi" w:cs="KCFKQD+KaiTi"/>
          <w:color w:val="000000"/>
          <w:spacing w:val="2"/>
          <w:sz w:val="32"/>
        </w:rPr>
        <w:t>.公务接待费支出情况。</w:t>
      </w:r>
      <w:r>
        <w:rPr>
          <w:rFonts w:ascii="BUBTFF+FangSong" w:hAnsi="BUBTFF+FangSong" w:cs="BUBTFF+FangSong"/>
          <w:color w:val="000000"/>
          <w:spacing w:val="2"/>
          <w:sz w:val="32"/>
        </w:rPr>
        <w:t>本单位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1"/>
          <w:sz w:val="32"/>
        </w:rPr>
        <w:t>年度无公务接待费</w:t>
      </w:r>
      <w:r>
        <w:rPr>
          <w:rFonts w:hint="eastAsia" w:ascii="BUBTFF+FangSong" w:hAnsi="BUBTFF+FangSong" w:cs="BUBTFF+FangSong"/>
          <w:color w:val="000000"/>
          <w:spacing w:val="1"/>
          <w:sz w:val="32"/>
          <w:lang w:eastAsia="zh-CN"/>
        </w:rPr>
        <w:t>预</w:t>
      </w:r>
    </w:p>
    <w:p>
      <w:pPr>
        <w:framePr w:w="9172" w:wrap="auto" w:vAnchor="margin" w:hAnchor="text" w:x="1531" w:y="75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32"/>
          <w:lang w:eastAsia="zh-CN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算，无支出决算。本年度未发生公务接待费用。公务接待费</w:t>
      </w:r>
      <w:r>
        <w:rPr>
          <w:rFonts w:hint="eastAsia" w:ascii="BUBTFF+FangSong" w:hAnsi="BUBTFF+FangSong" w:cs="BUBTFF+FangSong"/>
          <w:color w:val="000000"/>
          <w:spacing w:val="-4"/>
          <w:sz w:val="32"/>
          <w:lang w:eastAsia="zh-CN"/>
        </w:rPr>
        <w:t>支出</w:t>
      </w:r>
    </w:p>
    <w:p>
      <w:pPr>
        <w:framePr w:w="9172" w:wrap="auto" w:vAnchor="margin" w:hAnchor="text" w:x="1531" w:y="75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与预算持平,与上年支出持平。</w:t>
      </w:r>
    </w:p>
    <w:p>
      <w:pPr>
        <w:framePr w:w="9172" w:wrap="auto" w:vAnchor="margin" w:hAnchor="text" w:x="1531" w:y="7574"/>
        <w:widowControl w:val="0"/>
        <w:autoSpaceDE w:val="0"/>
        <w:autoSpaceDN w:val="0"/>
        <w:spacing w:before="259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六、预算绩效情况说明</w:t>
      </w:r>
    </w:p>
    <w:p>
      <w:pPr>
        <w:framePr w:w="559" w:wrap="auto" w:vAnchor="margin" w:hAnchor="text" w:x="2172" w:y="93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4735" w:wrap="auto" w:vAnchor="margin" w:hAnchor="text" w:x="2494" w:y="93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"/>
          <w:sz w:val="32"/>
        </w:rPr>
        <w:t>一）预算绩效管理工作开展情况</w:t>
      </w:r>
    </w:p>
    <w:p>
      <w:pPr>
        <w:framePr w:w="9084" w:wrap="auto" w:vAnchor="margin" w:hAnchor="text" w:x="1531" w:y="990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根据预算绩效管理要求，本单位组织对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年度项目支出</w:t>
      </w:r>
    </w:p>
    <w:p>
      <w:pPr>
        <w:framePr w:w="9084" w:wrap="auto" w:vAnchor="margin" w:hAnchor="text" w:x="1531" w:y="990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8"/>
          <w:sz w:val="32"/>
        </w:rPr>
        <w:t>全面开展绩效自评，其中一般公共预算项目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8"/>
          <w:sz w:val="32"/>
        </w:rPr>
        <w:t>个，共涉及资金</w:t>
      </w:r>
    </w:p>
    <w:p>
      <w:pPr>
        <w:framePr w:w="400" w:wrap="auto" w:vAnchor="margin" w:hAnchor="text" w:x="1531" w:y="111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3</w:t>
      </w:r>
    </w:p>
    <w:p>
      <w:pPr>
        <w:framePr w:w="9081" w:wrap="auto" w:vAnchor="margin" w:hAnchor="text" w:x="1692" w:y="111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8.80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3"/>
          <w:sz w:val="32"/>
        </w:rPr>
        <w:t>万元，实际支出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29.87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"/>
          <w:sz w:val="32"/>
        </w:rPr>
        <w:t>万元，节约项目资金约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8.93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万元，</w:t>
      </w:r>
    </w:p>
    <w:p>
      <w:pPr>
        <w:framePr w:w="9242" w:wrap="auto" w:vAnchor="margin" w:hAnchor="text" w:x="1531" w:y="117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占一般公共预算项目支出总额的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"/>
          <w:sz w:val="32"/>
        </w:rPr>
        <w:t>100%，无政府性基金预算项目。</w:t>
      </w:r>
    </w:p>
    <w:p>
      <w:pPr>
        <w:framePr w:w="9242" w:wrap="auto" w:vAnchor="margin" w:hAnchor="text" w:x="1531" w:y="11709"/>
        <w:widowControl w:val="0"/>
        <w:autoSpaceDE w:val="0"/>
        <w:autoSpaceDN w:val="0"/>
        <w:spacing w:before="28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本年没有重点评价项目。</w:t>
      </w:r>
    </w:p>
    <w:p>
      <w:pPr>
        <w:framePr w:w="400" w:wrap="auto" w:vAnchor="margin" w:hAnchor="text" w:x="2172" w:y="129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framePr w:w="8280" w:wrap="auto" w:vAnchor="margin" w:hAnchor="text" w:x="2333" w:y="129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021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年我单位共有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个财政预算项目，分别是“磬锤峰维</w:t>
      </w:r>
    </w:p>
    <w:p>
      <w:pPr>
        <w:framePr w:w="9172" w:wrap="auto" w:vAnchor="margin" w:hAnchor="text" w:x="1531" w:y="135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修维护费、预备费和磬锤峰运转经费”，按相关文件要求开展了</w:t>
      </w:r>
    </w:p>
    <w:p>
      <w:pPr>
        <w:framePr w:w="9172" w:wrap="auto" w:vAnchor="margin" w:hAnchor="text" w:x="1531" w:y="1350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年度自评工作，从评价情况来看，3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个项目的实施情况良好。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2270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5057" w:wrap="auto" w:vAnchor="margin" w:hAnchor="text" w:x="2592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"/>
          <w:sz w:val="32"/>
        </w:rPr>
        <w:t>二）部门决算中项目绩效自评结果</w:t>
      </w:r>
    </w:p>
    <w:p>
      <w:pPr>
        <w:framePr w:w="9084" w:wrap="auto" w:vAnchor="margin" w:hAnchor="text" w:x="1531" w:y="281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本单位在今年部门决算公开中反映“磬锤峰维修维护费、预</w:t>
      </w:r>
    </w:p>
    <w:p>
      <w:pPr>
        <w:framePr w:w="9084" w:wrap="auto" w:vAnchor="margin" w:hAnchor="text" w:x="1531" w:y="2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备费和磬锤峰运转经费”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个项目绩效自评结果。</w:t>
      </w:r>
    </w:p>
    <w:p>
      <w:pPr>
        <w:framePr w:w="559" w:wrap="auto" w:vAnchor="margin" w:hAnchor="text" w:x="2172" w:y="40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121" w:wrap="auto" w:vAnchor="margin" w:hAnchor="text" w:x="2491" w:y="40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1）磬锤峰维修维护费项目自评综述：根据年初设定的绩</w:t>
      </w:r>
    </w:p>
    <w:p>
      <w:pPr>
        <w:framePr w:w="9081" w:wrap="auto" w:vAnchor="margin" w:hAnchor="text" w:x="1531" w:y="46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效目标，磬锤峰维修维护费项目绩效自评得分为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97.5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分（绩效</w:t>
      </w:r>
    </w:p>
    <w:p>
      <w:pPr>
        <w:framePr w:w="9081" w:wrap="auto" w:vAnchor="margin" w:hAnchor="text" w:x="1531" w:y="46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7"/>
          <w:sz w:val="32"/>
        </w:rPr>
        <w:t>自评表附后）。全年预算数为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20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6"/>
          <w:sz w:val="32"/>
        </w:rPr>
        <w:t>万元，当年财政拨款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16.19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万元</w:t>
      </w:r>
    </w:p>
    <w:p>
      <w:pPr>
        <w:framePr w:w="559" w:wrap="auto" w:vAnchor="margin" w:hAnchor="text" w:x="1531" w:y="58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9013" w:wrap="auto" w:vAnchor="margin" w:hAnchor="text" w:x="1850" w:y="58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4"/>
          <w:sz w:val="32"/>
        </w:rPr>
        <w:t>另因资金短缺，约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2.6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9"/>
          <w:sz w:val="32"/>
        </w:rPr>
        <w:t>万元维修维护费结转至下一年度使用），</w:t>
      </w:r>
    </w:p>
    <w:p>
      <w:pPr>
        <w:framePr w:w="9242" w:wrap="auto" w:vAnchor="margin" w:hAnchor="text" w:x="1531" w:y="64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执行数为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16.12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3"/>
          <w:sz w:val="32"/>
        </w:rPr>
        <w:t>万元，执行率为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100%。项目绩效目标完成情况：</w:t>
      </w:r>
    </w:p>
    <w:p>
      <w:pPr>
        <w:framePr w:w="9242" w:wrap="auto" w:vAnchor="margin" w:hAnchor="text" w:x="1531" w:y="64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BUBTFF+FangSong" w:hAnsi="BUBTFF+FangSong" w:cs="BUBTFF+FangSong"/>
          <w:color w:val="000000"/>
          <w:spacing w:val="1"/>
          <w:sz w:val="32"/>
        </w:rPr>
        <w:t>其一、利用</w:t>
      </w:r>
      <w:r>
        <w:rPr>
          <w:rFonts w:ascii="BUBTFF+FangSong" w:hAnsi="BUBTFF+FangSong" w:cs="BUBTFF+FangSong"/>
          <w:color w:val="000000"/>
          <w:spacing w:val="2"/>
          <w:sz w:val="30"/>
        </w:rPr>
        <w:t>安全生产项目资金，我们按计划完成年度安全生产工作</w:t>
      </w:r>
    </w:p>
    <w:p>
      <w:pPr>
        <w:framePr w:w="9242" w:wrap="auto" w:vAnchor="margin" w:hAnchor="text" w:x="1531" w:y="64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4"/>
          <w:sz w:val="30"/>
        </w:rPr>
        <w:t>任务，消除一切安全隐患，保证了景区及游客的安全；其二、</w:t>
      </w:r>
      <w:r>
        <w:rPr>
          <w:rFonts w:ascii="BUBTFF+FangSong" w:hAnsi="BUBTFF+FangSong" w:cs="BUBTFF+FangSong"/>
          <w:color w:val="000000"/>
          <w:spacing w:val="2"/>
          <w:sz w:val="32"/>
        </w:rPr>
        <w:t>根据</w:t>
      </w:r>
    </w:p>
    <w:p>
      <w:pPr>
        <w:framePr w:w="400" w:wrap="auto" w:vAnchor="margin" w:hAnchor="text" w:x="1531" w:y="8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4</w:t>
      </w:r>
    </w:p>
    <w:p>
      <w:pPr>
        <w:framePr w:w="8923" w:wrap="auto" w:vAnchor="margin" w:hAnchor="text" w:x="1692" w:y="8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5"/>
          <w:sz w:val="32"/>
        </w:rPr>
        <w:t>级景区的各项标准，我们有效地使用旅游服务项目资金，提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高旅游服务质量，营造了优美舒适的旅游环境；其三、在保障单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位正常运转的前提下，节约使用小额维修维护项目资金，达到了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预期效果。发现的主要问题及原因项目立项、年度绩效目标设定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以及日常监控等工作还不够完善。下一步改进措施：对项目的立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项、实施、日常监控以及收效进行全面梳理，分析项目条款的合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理性，同时定期与不定期地监测该项目实施过程、实施效果，并</w:t>
      </w:r>
    </w:p>
    <w:p>
      <w:pPr>
        <w:framePr w:w="9172" w:wrap="auto" w:vAnchor="margin" w:hAnchor="text" w:x="1531" w:y="88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进一步明确岗位职责。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129" w:wrap="auto" w:vAnchor="margin" w:hAnchor="text" w:x="4507" w:y="21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SNNFB+SimSun" w:hAnsi="LSNNFB+SimSun" w:cs="LSNNFB+SimSun"/>
          <w:color w:val="333333"/>
          <w:spacing w:val="1"/>
          <w:sz w:val="32"/>
        </w:rPr>
        <w:t>项目支出绩效自评表</w:t>
      </w:r>
    </w:p>
    <w:p>
      <w:pPr>
        <w:framePr w:w="330" w:wrap="auto" w:vAnchor="margin" w:hAnchor="text" w:x="6281" w:y="26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2</w:t>
      </w:r>
    </w:p>
    <w:p>
      <w:pPr>
        <w:framePr w:w="1085" w:wrap="auto" w:vAnchor="margin" w:hAnchor="text" w:x="6372" w:y="26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021</w:t>
      </w:r>
      <w:r>
        <w:rPr>
          <w:rFonts w:ascii="Times New Roman"/>
          <w:color w:val="333333"/>
          <w:spacing w:val="170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年度</w:t>
      </w:r>
    </w:p>
    <w:p>
      <w:pPr>
        <w:framePr w:w="960" w:wrap="auto" w:vAnchor="margin" w:hAnchor="text" w:x="6859" w:y="30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预算资金</w:t>
      </w:r>
    </w:p>
    <w:p>
      <w:pPr>
        <w:framePr w:w="960" w:wrap="auto" w:vAnchor="margin" w:hAnchor="text" w:x="2078" w:y="32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项目名称</w:t>
      </w:r>
    </w:p>
    <w:p>
      <w:pPr>
        <w:framePr w:w="960" w:wrap="auto" w:vAnchor="margin" w:hAnchor="text" w:x="2078" w:y="3255"/>
        <w:widowControl w:val="0"/>
        <w:autoSpaceDE w:val="0"/>
        <w:autoSpaceDN w:val="0"/>
        <w:spacing w:before="461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主管部门</w:t>
      </w:r>
    </w:p>
    <w:p>
      <w:pPr>
        <w:framePr w:w="1680" w:wrap="auto" w:vAnchor="margin" w:hAnchor="text" w:x="3979" w:y="32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磬锤峰维修维护费</w:t>
      </w:r>
    </w:p>
    <w:p>
      <w:pPr>
        <w:framePr w:w="1680" w:wrap="auto" w:vAnchor="margin" w:hAnchor="text" w:x="3979" w:y="3255"/>
        <w:widowControl w:val="0"/>
        <w:autoSpaceDE w:val="0"/>
        <w:autoSpaceDN w:val="0"/>
        <w:spacing w:before="461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承德市文物局</w:t>
      </w:r>
    </w:p>
    <w:p>
      <w:pPr>
        <w:framePr w:w="960" w:wrap="auto" w:vAnchor="margin" w:hAnchor="text" w:x="6859" w:y="32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及相关管</w:t>
      </w:r>
    </w:p>
    <w:p>
      <w:pPr>
        <w:framePr w:w="960" w:wrap="auto" w:vAnchor="margin" w:hAnchor="text" w:x="6859" w:y="3255"/>
        <w:widowControl w:val="0"/>
        <w:autoSpaceDE w:val="0"/>
        <w:autoSpaceDN w:val="0"/>
        <w:spacing w:before="60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理活动</w:t>
      </w:r>
    </w:p>
    <w:p>
      <w:pPr>
        <w:framePr w:w="4058" w:wrap="auto" w:vAnchor="margin" w:hAnchor="text" w:x="6859" w:y="3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实施单位</w:t>
      </w:r>
      <w:r>
        <w:rPr>
          <w:rFonts w:ascii="Times New Roman"/>
          <w:color w:val="333333"/>
          <w:spacing w:val="173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承德市磬锤峰国家森林公园管理中心</w:t>
      </w:r>
    </w:p>
    <w:p>
      <w:pPr>
        <w:framePr w:w="4058" w:wrap="auto" w:vAnchor="margin" w:hAnchor="text" w:x="6859" w:y="3896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全年执行</w:t>
      </w:r>
    </w:p>
    <w:p>
      <w:pPr>
        <w:framePr w:w="600" w:wrap="auto" w:vAnchor="margin" w:hAnchor="text" w:x="6216" w:y="42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全年</w:t>
      </w:r>
    </w:p>
    <w:p>
      <w:pPr>
        <w:framePr w:w="600" w:wrap="auto" w:vAnchor="margin" w:hAnchor="text" w:x="6216" w:y="4247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预算</w:t>
      </w:r>
    </w:p>
    <w:p>
      <w:pPr>
        <w:framePr w:w="960" w:wrap="auto" w:vAnchor="margin" w:hAnchor="text" w:x="1126" w:y="4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项目资金</w:t>
      </w:r>
    </w:p>
    <w:p>
      <w:pPr>
        <w:framePr w:w="960" w:wrap="auto" w:vAnchor="margin" w:hAnchor="text" w:x="1126" w:y="4350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（万元）</w:t>
      </w:r>
    </w:p>
    <w:p>
      <w:pPr>
        <w:framePr w:w="1140" w:wrap="auto" w:vAnchor="margin" w:hAnchor="text" w:x="5021" w:y="4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年初预算数</w:t>
      </w:r>
    </w:p>
    <w:p>
      <w:pPr>
        <w:framePr w:w="600" w:wrap="auto" w:vAnchor="margin" w:hAnchor="text" w:x="7918" w:y="4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分值</w:t>
      </w:r>
    </w:p>
    <w:p>
      <w:pPr>
        <w:framePr w:w="780" w:wrap="auto" w:vAnchor="margin" w:hAnchor="text" w:x="8875" w:y="4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执行率</w:t>
      </w:r>
    </w:p>
    <w:p>
      <w:pPr>
        <w:framePr w:w="600" w:wrap="auto" w:vAnchor="margin" w:hAnchor="text" w:x="10164" w:y="43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得分</w:t>
      </w:r>
    </w:p>
    <w:p>
      <w:pPr>
        <w:framePr w:w="420" w:wrap="auto" w:vAnchor="margin" w:hAnchor="text" w:x="7128" w:y="44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数</w:t>
      </w:r>
    </w:p>
    <w:p>
      <w:pPr>
        <w:framePr w:w="960" w:wrap="auto" w:vAnchor="margin" w:hAnchor="text" w:x="3979" w:y="47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年度资金</w:t>
      </w:r>
    </w:p>
    <w:p>
      <w:pPr>
        <w:framePr w:w="960" w:wrap="auto" w:vAnchor="margin" w:hAnchor="text" w:x="3979" w:y="4700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总额</w:t>
      </w:r>
    </w:p>
    <w:p>
      <w:pPr>
        <w:framePr w:w="421" w:wrap="auto" w:vAnchor="margin" w:hAnchor="text" w:x="5381" w:y="48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20</w:t>
      </w:r>
    </w:p>
    <w:p>
      <w:pPr>
        <w:framePr w:w="690" w:wrap="auto" w:vAnchor="margin" w:hAnchor="text" w:x="6170" w:y="48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16.19</w:t>
      </w:r>
    </w:p>
    <w:p>
      <w:pPr>
        <w:framePr w:w="690" w:wrap="auto" w:vAnchor="margin" w:hAnchor="text" w:x="6994" w:y="48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16.12</w:t>
      </w:r>
    </w:p>
    <w:p>
      <w:pPr>
        <w:framePr w:w="421" w:wrap="auto" w:vAnchor="margin" w:hAnchor="text" w:x="8006" w:y="48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601" w:wrap="auto" w:vAnchor="margin" w:hAnchor="text" w:x="8966" w:y="48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100%</w:t>
      </w:r>
    </w:p>
    <w:p>
      <w:pPr>
        <w:framePr w:w="421" w:wrap="auto" w:vAnchor="margin" w:hAnchor="text" w:x="10253" w:y="48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1140" w:wrap="auto" w:vAnchor="margin" w:hAnchor="text" w:x="3979" w:y="52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18"/>
          <w:sz w:val="18"/>
        </w:rPr>
        <w:t>其中：当年</w:t>
      </w:r>
    </w:p>
    <w:p>
      <w:pPr>
        <w:framePr w:w="1140" w:wrap="auto" w:vAnchor="margin" w:hAnchor="text" w:x="3979" w:y="5202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财政拨款</w:t>
      </w:r>
    </w:p>
    <w:p>
      <w:pPr>
        <w:framePr w:w="330" w:wrap="auto" w:vAnchor="margin" w:hAnchor="text" w:x="5246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600" w:wrap="auto" w:vAnchor="margin" w:hAnchor="text" w:x="5338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6.19</w:t>
      </w:r>
    </w:p>
    <w:p>
      <w:pPr>
        <w:framePr w:w="690" w:wrap="auto" w:vAnchor="margin" w:hAnchor="text" w:x="6170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16.19</w:t>
      </w:r>
    </w:p>
    <w:p>
      <w:pPr>
        <w:framePr w:w="690" w:wrap="auto" w:vAnchor="margin" w:hAnchor="text" w:x="6994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16.12</w:t>
      </w:r>
    </w:p>
    <w:p>
      <w:pPr>
        <w:framePr w:w="600" w:wrap="auto" w:vAnchor="margin" w:hAnchor="text" w:x="7918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1" w:wrap="auto" w:vAnchor="margin" w:hAnchor="text" w:x="8966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100%</w:t>
      </w:r>
    </w:p>
    <w:p>
      <w:pPr>
        <w:framePr w:w="600" w:wrap="auto" w:vAnchor="margin" w:hAnchor="text" w:x="10164" w:y="5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1049" w:wrap="auto" w:vAnchor="margin" w:hAnchor="text" w:x="3979" w:y="5739"/>
        <w:widowControl w:val="0"/>
        <w:autoSpaceDE w:val="0"/>
        <w:autoSpaceDN w:val="0"/>
        <w:spacing w:before="0" w:after="0" w:line="180" w:lineRule="exact"/>
        <w:ind w:left="3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上年</w:t>
      </w:r>
    </w:p>
    <w:p>
      <w:pPr>
        <w:framePr w:w="1049" w:wrap="auto" w:vAnchor="margin" w:hAnchor="text" w:x="3979" w:y="573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结转资金</w:t>
      </w:r>
    </w:p>
    <w:p>
      <w:pPr>
        <w:framePr w:w="1049" w:wrap="auto" w:vAnchor="margin" w:hAnchor="text" w:x="3979" w:y="5739"/>
        <w:widowControl w:val="0"/>
        <w:autoSpaceDE w:val="0"/>
        <w:autoSpaceDN w:val="0"/>
        <w:spacing w:before="34" w:after="0" w:line="180" w:lineRule="exact"/>
        <w:ind w:left="4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其他</w:t>
      </w:r>
    </w:p>
    <w:p>
      <w:pPr>
        <w:framePr w:w="330" w:wrap="auto" w:vAnchor="margin" w:hAnchor="text" w:x="5426" w:y="58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5426" w:y="5840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6350" w:y="58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6350" w:y="5840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174" w:y="58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174" w:y="5840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600" w:wrap="auto" w:vAnchor="margin" w:hAnchor="text" w:x="7918" w:y="58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7918" w:y="5840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421" w:wrap="auto" w:vAnchor="margin" w:hAnchor="text" w:x="9055" w:y="58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0%</w:t>
      </w:r>
    </w:p>
    <w:p>
      <w:pPr>
        <w:framePr w:w="421" w:wrap="auto" w:vAnchor="margin" w:hAnchor="text" w:x="9055" w:y="5840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0%</w:t>
      </w:r>
    </w:p>
    <w:p>
      <w:pPr>
        <w:framePr w:w="600" w:wrap="auto" w:vAnchor="margin" w:hAnchor="text" w:x="10164" w:y="58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10164" w:y="5840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3979" w:y="6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资金</w:t>
      </w:r>
    </w:p>
    <w:p>
      <w:pPr>
        <w:framePr w:w="960" w:wrap="auto" w:vAnchor="margin" w:hAnchor="text" w:x="3996" w:y="69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预期目标</w:t>
      </w:r>
    </w:p>
    <w:p>
      <w:pPr>
        <w:framePr w:w="1320" w:wrap="auto" w:vAnchor="margin" w:hAnchor="text" w:x="8282" w:y="69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实际完成情况</w:t>
      </w:r>
    </w:p>
    <w:p>
      <w:pPr>
        <w:framePr w:w="960" w:wrap="auto" w:vAnchor="margin" w:hAnchor="text" w:x="1126" w:y="73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年度总体</w:t>
      </w:r>
    </w:p>
    <w:p>
      <w:pPr>
        <w:framePr w:w="960" w:wrap="auto" w:vAnchor="margin" w:hAnchor="text" w:x="1126" w:y="7309"/>
        <w:widowControl w:val="0"/>
        <w:autoSpaceDE w:val="0"/>
        <w:autoSpaceDN w:val="0"/>
        <w:spacing w:before="6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目标</w:t>
      </w:r>
    </w:p>
    <w:p>
      <w:pPr>
        <w:framePr w:w="330" w:wrap="auto" w:vAnchor="margin" w:hAnchor="text" w:x="6857" w:y="7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4020" w:wrap="auto" w:vAnchor="margin" w:hAnchor="text" w:x="6946" w:y="7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、基本完成全年游客意见调查表和环境保护问卷</w:t>
      </w:r>
    </w:p>
    <w:p>
      <w:pPr>
        <w:framePr w:w="330" w:wrap="auto" w:vAnchor="margin" w:hAnchor="text" w:x="2074" w:y="77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330" w:wrap="auto" w:vAnchor="margin" w:hAnchor="text" w:x="2074" w:y="776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2</w:t>
      </w:r>
    </w:p>
    <w:p>
      <w:pPr>
        <w:framePr w:w="4290" w:wrap="auto" w:vAnchor="margin" w:hAnchor="text" w:x="2165" w:y="77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.按年度工作计划，保障景区安全生产无事故。</w:t>
      </w:r>
    </w:p>
    <w:p>
      <w:pPr>
        <w:framePr w:w="4290" w:wrap="auto" w:vAnchor="margin" w:hAnchor="text" w:x="2165" w:y="776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.为游客游览景区提供清爽、整洁的旅游休闲环境。</w:t>
      </w:r>
    </w:p>
    <w:p>
      <w:pPr>
        <w:framePr w:w="4200" w:wrap="auto" w:vAnchor="margin" w:hAnchor="text" w:x="6857" w:y="78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1"/>
          <w:sz w:val="18"/>
        </w:rPr>
        <w:t>调查表数量。2、防火道清割工程全部完成。3、按</w:t>
      </w:r>
    </w:p>
    <w:p>
      <w:pPr>
        <w:framePr w:w="4200" w:wrap="auto" w:vAnchor="margin" w:hAnchor="text" w:x="6857" w:y="788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计划基本完成资金使用。</w:t>
      </w:r>
    </w:p>
    <w:p>
      <w:pPr>
        <w:framePr w:w="780" w:wrap="auto" w:vAnchor="margin" w:hAnchor="text" w:x="3209" w:y="86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三级指</w:t>
      </w:r>
    </w:p>
    <w:p>
      <w:pPr>
        <w:framePr w:w="780" w:wrap="auto" w:vAnchor="margin" w:hAnchor="text" w:x="3209" w:y="8600"/>
        <w:widowControl w:val="0"/>
        <w:autoSpaceDE w:val="0"/>
        <w:autoSpaceDN w:val="0"/>
        <w:spacing w:before="6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960" w:wrap="auto" w:vAnchor="margin" w:hAnchor="text" w:x="4025" w:y="86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年度指标</w:t>
      </w:r>
    </w:p>
    <w:p>
      <w:pPr>
        <w:framePr w:w="960" w:wrap="auto" w:vAnchor="margin" w:hAnchor="text" w:x="4025" w:y="8600"/>
        <w:widowControl w:val="0"/>
        <w:autoSpaceDE w:val="0"/>
        <w:autoSpaceDN w:val="0"/>
        <w:spacing w:before="60" w:after="0" w:line="180" w:lineRule="exact"/>
        <w:ind w:left="2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值</w:t>
      </w:r>
    </w:p>
    <w:p>
      <w:pPr>
        <w:framePr w:w="960" w:wrap="auto" w:vAnchor="margin" w:hAnchor="text" w:x="1126" w:y="87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一级指标</w:t>
      </w:r>
    </w:p>
    <w:p>
      <w:pPr>
        <w:framePr w:w="960" w:wrap="auto" w:vAnchor="margin" w:hAnchor="text" w:x="2167" w:y="87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二级指标</w:t>
      </w:r>
    </w:p>
    <w:p>
      <w:pPr>
        <w:framePr w:w="1140" w:wrap="auto" w:vAnchor="margin" w:hAnchor="text" w:x="5021" w:y="87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实际指标值</w:t>
      </w:r>
    </w:p>
    <w:p>
      <w:pPr>
        <w:framePr w:w="600" w:wrap="auto" w:vAnchor="margin" w:hAnchor="text" w:x="6216" w:y="87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分值</w:t>
      </w:r>
    </w:p>
    <w:p>
      <w:pPr>
        <w:framePr w:w="600" w:wrap="auto" w:vAnchor="margin" w:hAnchor="text" w:x="7039" w:y="87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得分</w:t>
      </w:r>
    </w:p>
    <w:p>
      <w:pPr>
        <w:framePr w:w="2220" w:wrap="auto" w:vAnchor="margin" w:hAnchor="text" w:x="8304" w:y="87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偏差原因分析及改进措施</w:t>
      </w:r>
    </w:p>
    <w:p>
      <w:pPr>
        <w:framePr w:w="780" w:wrap="auto" w:vAnchor="margin" w:hAnchor="text" w:x="3197" w:y="92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工程量</w:t>
      </w:r>
    </w:p>
    <w:p>
      <w:pPr>
        <w:framePr w:w="780" w:wrap="auto" w:vAnchor="margin" w:hAnchor="text" w:x="3197" w:y="922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完成率</w:t>
      </w:r>
    </w:p>
    <w:p>
      <w:pPr>
        <w:framePr w:w="780" w:wrap="auto" w:vAnchor="margin" w:hAnchor="text" w:x="3197" w:y="9229"/>
        <w:widowControl w:val="0"/>
        <w:autoSpaceDE w:val="0"/>
        <w:autoSpaceDN w:val="0"/>
        <w:spacing w:before="6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工作完</w:t>
      </w:r>
    </w:p>
    <w:p>
      <w:pPr>
        <w:framePr w:w="780" w:wrap="auto" w:vAnchor="margin" w:hAnchor="text" w:x="3197" w:y="922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成质量</w:t>
      </w:r>
    </w:p>
    <w:p>
      <w:pPr>
        <w:framePr w:w="780" w:wrap="auto" w:vAnchor="margin" w:hAnchor="text" w:x="3197" w:y="9229"/>
        <w:widowControl w:val="0"/>
        <w:autoSpaceDE w:val="0"/>
        <w:autoSpaceDN w:val="0"/>
        <w:spacing w:before="8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项目完</w:t>
      </w:r>
    </w:p>
    <w:p>
      <w:pPr>
        <w:framePr w:w="780" w:wrap="auto" w:vAnchor="margin" w:hAnchor="text" w:x="3197" w:y="922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成时间</w:t>
      </w:r>
    </w:p>
    <w:p>
      <w:pPr>
        <w:framePr w:w="1920" w:wrap="auto" w:vAnchor="margin" w:hAnchor="text" w:x="1114" w:y="93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95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数量指标</w:t>
      </w:r>
    </w:p>
    <w:p>
      <w:pPr>
        <w:framePr w:w="1920" w:wrap="auto" w:vAnchor="margin" w:hAnchor="text" w:x="1114" w:y="9344"/>
        <w:widowControl w:val="0"/>
        <w:autoSpaceDE w:val="0"/>
        <w:autoSpaceDN w:val="0"/>
        <w:spacing w:before="31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95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质量指标</w:t>
      </w:r>
    </w:p>
    <w:p>
      <w:pPr>
        <w:framePr w:w="1920" w:wrap="auto" w:vAnchor="margin" w:hAnchor="text" w:x="1114" w:y="9344"/>
        <w:widowControl w:val="0"/>
        <w:autoSpaceDE w:val="0"/>
        <w:autoSpaceDN w:val="0"/>
        <w:spacing w:before="31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95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时效指标</w:t>
      </w:r>
    </w:p>
    <w:p>
      <w:pPr>
        <w:framePr w:w="1920" w:wrap="auto" w:vAnchor="margin" w:hAnchor="text" w:x="1114" w:y="9344"/>
        <w:widowControl w:val="0"/>
        <w:autoSpaceDE w:val="0"/>
        <w:autoSpaceDN w:val="0"/>
        <w:spacing w:before="31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95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成本指标</w:t>
      </w:r>
    </w:p>
    <w:p>
      <w:pPr>
        <w:framePr w:w="960" w:wrap="auto" w:vAnchor="margin" w:hAnchor="text" w:x="3979" w:y="93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清割面积</w:t>
      </w:r>
    </w:p>
    <w:p>
      <w:pPr>
        <w:framePr w:w="960" w:wrap="auto" w:vAnchor="margin" w:hAnchor="text" w:x="3979" w:y="9344"/>
        <w:widowControl w:val="0"/>
        <w:autoSpaceDE w:val="0"/>
        <w:autoSpaceDN w:val="0"/>
        <w:spacing w:before="31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良好</w:t>
      </w:r>
    </w:p>
    <w:p>
      <w:pPr>
        <w:framePr w:w="960" w:wrap="auto" w:vAnchor="margin" w:hAnchor="text" w:x="5006" w:y="93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全部完成</w:t>
      </w:r>
    </w:p>
    <w:p>
      <w:pPr>
        <w:framePr w:w="960" w:wrap="auto" w:vAnchor="margin" w:hAnchor="text" w:x="5006" w:y="9344"/>
        <w:widowControl w:val="0"/>
        <w:autoSpaceDE w:val="0"/>
        <w:autoSpaceDN w:val="0"/>
        <w:spacing w:before="31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基本完成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20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31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31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31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3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305" w:y="9344"/>
        <w:widowControl w:val="0"/>
        <w:autoSpaceDE w:val="0"/>
        <w:autoSpaceDN w:val="0"/>
        <w:spacing w:before="336" w:after="0" w:line="180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421" w:wrap="auto" w:vAnchor="margin" w:hAnchor="text" w:x="7128" w:y="93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20</w:t>
      </w:r>
    </w:p>
    <w:p>
      <w:pPr>
        <w:framePr w:w="421" w:wrap="auto" w:vAnchor="margin" w:hAnchor="text" w:x="7128" w:y="9344"/>
        <w:widowControl w:val="0"/>
        <w:autoSpaceDE w:val="0"/>
        <w:autoSpaceDN w:val="0"/>
        <w:spacing w:before="31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1140" w:wrap="auto" w:vAnchor="margin" w:hAnchor="text" w:x="5006" w:y="102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全年基本按</w:t>
      </w:r>
    </w:p>
    <w:p>
      <w:pPr>
        <w:framePr w:w="1140" w:wrap="auto" w:vAnchor="margin" w:hAnchor="text" w:x="5006" w:y="10218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计划期限完</w:t>
      </w:r>
    </w:p>
    <w:p>
      <w:pPr>
        <w:framePr w:w="1140" w:wrap="auto" w:vAnchor="margin" w:hAnchor="text" w:x="5006" w:y="10218"/>
        <w:widowControl w:val="0"/>
        <w:autoSpaceDE w:val="0"/>
        <w:autoSpaceDN w:val="0"/>
        <w:spacing w:before="6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基本完成全</w:t>
      </w:r>
    </w:p>
    <w:p>
      <w:pPr>
        <w:framePr w:w="1140" w:wrap="auto" w:vAnchor="margin" w:hAnchor="text" w:x="5006" w:y="10218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年目标计划</w:t>
      </w:r>
    </w:p>
    <w:p>
      <w:pPr>
        <w:framePr w:w="960" w:wrap="auto" w:vAnchor="margin" w:hAnchor="text" w:x="3979" w:y="103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计划期限</w:t>
      </w:r>
    </w:p>
    <w:p>
      <w:pPr>
        <w:framePr w:w="421" w:wrap="auto" w:vAnchor="margin" w:hAnchor="text" w:x="7128" w:y="103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1742" w:wrap="auto" w:vAnchor="margin" w:hAnchor="text" w:x="3197" w:y="107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项目实</w:t>
      </w:r>
      <w:r>
        <w:rPr>
          <w:rFonts w:ascii="Times New Roman"/>
          <w:color w:val="333333"/>
          <w:spacing w:val="19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小于等于</w:t>
      </w:r>
    </w:p>
    <w:p>
      <w:pPr>
        <w:framePr w:w="1742" w:wrap="auto" w:vAnchor="margin" w:hAnchor="text" w:x="3197" w:y="1070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际成本</w:t>
      </w:r>
      <w:r>
        <w:rPr>
          <w:rFonts w:ascii="Times New Roman"/>
          <w:color w:val="333333"/>
          <w:spacing w:val="19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目标计划</w:t>
      </w:r>
    </w:p>
    <w:p>
      <w:pPr>
        <w:framePr w:w="510" w:wrap="auto" w:vAnchor="margin" w:hAnchor="text" w:x="7085" w:y="108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9.5</w:t>
      </w:r>
    </w:p>
    <w:p>
      <w:pPr>
        <w:framePr w:w="510" w:wrap="auto" w:vAnchor="margin" w:hAnchor="text" w:x="7085" w:y="10825"/>
        <w:widowControl w:val="0"/>
        <w:autoSpaceDE w:val="0"/>
        <w:autoSpaceDN w:val="0"/>
        <w:spacing w:before="322" w:after="0" w:line="180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2040" w:wrap="auto" w:vAnchor="margin" w:hAnchor="text" w:x="7798" w:y="108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经费支出的结余部份。</w:t>
      </w:r>
    </w:p>
    <w:p>
      <w:pPr>
        <w:framePr w:w="2866" w:wrap="auto" w:vAnchor="margin" w:hAnchor="text" w:x="2074" w:y="112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经济效益指</w:t>
      </w:r>
      <w:r>
        <w:rPr>
          <w:rFonts w:ascii="Times New Roman"/>
          <w:color w:val="333333"/>
          <w:spacing w:val="17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经济损</w:t>
      </w:r>
      <w:r>
        <w:rPr>
          <w:rFonts w:ascii="Times New Roman"/>
          <w:color w:val="333333"/>
          <w:spacing w:val="19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按规定完</w:t>
      </w:r>
    </w:p>
    <w:p>
      <w:pPr>
        <w:framePr w:w="960" w:wrap="auto" w:vAnchor="margin" w:hAnchor="text" w:x="1114" w:y="1132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1114" w:y="11327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1114" w:y="11327"/>
        <w:widowControl w:val="0"/>
        <w:autoSpaceDE w:val="0"/>
        <w:autoSpaceDN w:val="0"/>
        <w:spacing w:before="3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1114" w:y="11327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1140" w:wrap="auto" w:vAnchor="margin" w:hAnchor="text" w:x="5006" w:y="1132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已全部完成</w:t>
      </w:r>
    </w:p>
    <w:p>
      <w:pPr>
        <w:framePr w:w="420" w:wrap="auto" w:vAnchor="margin" w:hAnchor="text" w:x="2074" w:y="114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780" w:wrap="auto" w:vAnchor="margin" w:hAnchor="text" w:x="3197" w:y="114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失减少</w:t>
      </w:r>
    </w:p>
    <w:p>
      <w:pPr>
        <w:framePr w:w="420" w:wrap="auto" w:vAnchor="margin" w:hAnchor="text" w:x="3979" w:y="114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1903" w:wrap="auto" w:vAnchor="margin" w:hAnchor="text" w:x="2074" w:y="117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社会效益指</w:t>
      </w:r>
      <w:r>
        <w:rPr>
          <w:rFonts w:ascii="Times New Roman"/>
          <w:color w:val="333333"/>
          <w:spacing w:val="17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保护效</w:t>
      </w:r>
    </w:p>
    <w:p>
      <w:pPr>
        <w:framePr w:w="1140" w:wrap="auto" w:vAnchor="margin" w:hAnchor="text" w:x="5006" w:y="117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全年基本完</w:t>
      </w:r>
    </w:p>
    <w:p>
      <w:pPr>
        <w:framePr w:w="1140" w:wrap="auto" w:vAnchor="margin" w:hAnchor="text" w:x="5006" w:y="1171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3300" w:wrap="auto" w:vAnchor="margin" w:hAnchor="text" w:x="7798" w:y="117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4"/>
          <w:sz w:val="18"/>
        </w:rPr>
        <w:t>因疫情原因，游客人数减少，未完成全</w:t>
      </w:r>
    </w:p>
    <w:p>
      <w:pPr>
        <w:framePr w:w="3300" w:wrap="auto" w:vAnchor="margin" w:hAnchor="text" w:x="7798" w:y="1171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部调查表。</w:t>
      </w:r>
    </w:p>
    <w:p>
      <w:pPr>
        <w:framePr w:w="600" w:wrap="auto" w:vAnchor="margin" w:hAnchor="text" w:x="3979" w:y="118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良好</w:t>
      </w:r>
    </w:p>
    <w:p>
      <w:pPr>
        <w:framePr w:w="510" w:wrap="auto" w:vAnchor="margin" w:hAnchor="text" w:x="7085" w:y="118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9.5</w:t>
      </w:r>
    </w:p>
    <w:p>
      <w:pPr>
        <w:framePr w:w="510" w:wrap="auto" w:vAnchor="margin" w:hAnchor="text" w:x="7085" w:y="11835"/>
        <w:widowControl w:val="0"/>
        <w:autoSpaceDE w:val="0"/>
        <w:autoSpaceDN w:val="0"/>
        <w:spacing w:before="3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4.5</w:t>
      </w:r>
    </w:p>
    <w:p>
      <w:pPr>
        <w:framePr w:w="510" w:wrap="auto" w:vAnchor="margin" w:hAnchor="text" w:x="7085" w:y="11835"/>
        <w:widowControl w:val="0"/>
        <w:autoSpaceDE w:val="0"/>
        <w:autoSpaceDN w:val="0"/>
        <w:spacing w:before="329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420" w:wrap="auto" w:vAnchor="margin" w:hAnchor="text" w:x="2074" w:y="11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420" w:wrap="auto" w:vAnchor="margin" w:hAnchor="text" w:x="3197" w:y="11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果</w:t>
      </w:r>
    </w:p>
    <w:p>
      <w:pPr>
        <w:framePr w:w="1903" w:wrap="auto" w:vAnchor="margin" w:hAnchor="text" w:x="2074" w:y="122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生态效益指</w:t>
      </w:r>
      <w:r>
        <w:rPr>
          <w:rFonts w:ascii="Times New Roman"/>
          <w:color w:val="333333"/>
          <w:spacing w:val="17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对环境</w:t>
      </w:r>
    </w:p>
    <w:p>
      <w:pPr>
        <w:framePr w:w="1903" w:wrap="auto" w:vAnchor="margin" w:hAnchor="text" w:x="2074" w:y="12231"/>
        <w:widowControl w:val="0"/>
        <w:autoSpaceDE w:val="0"/>
        <w:autoSpaceDN w:val="0"/>
        <w:spacing w:before="60" w:after="0" w:line="180" w:lineRule="exact"/>
        <w:ind w:left="11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的保护</w:t>
      </w:r>
    </w:p>
    <w:p>
      <w:pPr>
        <w:framePr w:w="1903" w:wrap="auto" w:vAnchor="margin" w:hAnchor="text" w:x="2074" w:y="12231"/>
        <w:widowControl w:val="0"/>
        <w:autoSpaceDE w:val="0"/>
        <w:autoSpaceDN w:val="0"/>
        <w:spacing w:before="8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可持续影响</w:t>
      </w:r>
      <w:r>
        <w:rPr>
          <w:rFonts w:ascii="Times New Roman"/>
          <w:color w:val="333333"/>
          <w:spacing w:val="17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可持续</w:t>
      </w:r>
    </w:p>
    <w:p>
      <w:pPr>
        <w:framePr w:w="1903" w:wrap="auto" w:vAnchor="margin" w:hAnchor="text" w:x="2074" w:y="12231"/>
        <w:widowControl w:val="0"/>
        <w:autoSpaceDE w:val="0"/>
        <w:autoSpaceDN w:val="0"/>
        <w:spacing w:before="5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指标</w:t>
      </w:r>
      <w:r>
        <w:rPr>
          <w:rFonts w:ascii="Times New Roman"/>
          <w:color w:val="333333"/>
          <w:spacing w:val="71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影响指</w:t>
      </w:r>
    </w:p>
    <w:p>
      <w:pPr>
        <w:framePr w:w="1140" w:wrap="auto" w:vAnchor="margin" w:hAnchor="text" w:x="5006" w:y="122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基本完成全</w:t>
      </w:r>
    </w:p>
    <w:p>
      <w:pPr>
        <w:framePr w:w="1140" w:wrap="auto" w:vAnchor="margin" w:hAnchor="text" w:x="5006" w:y="12224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年环境保护</w:t>
      </w:r>
    </w:p>
    <w:p>
      <w:pPr>
        <w:framePr w:w="3300" w:wrap="auto" w:vAnchor="margin" w:hAnchor="text" w:x="7798" w:y="122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4"/>
          <w:sz w:val="18"/>
        </w:rPr>
        <w:t>因疫情原因，游客人数减少，环境问卷</w:t>
      </w:r>
    </w:p>
    <w:p>
      <w:pPr>
        <w:framePr w:w="3300" w:wrap="auto" w:vAnchor="margin" w:hAnchor="text" w:x="7798" w:y="1223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调查表完成全年的</w:t>
      </w:r>
      <w:r>
        <w:rPr>
          <w:rFonts w:ascii="Times New Roman"/>
          <w:color w:val="333333"/>
          <w:spacing w:val="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95%。</w:t>
      </w:r>
    </w:p>
    <w:p>
      <w:pPr>
        <w:framePr w:w="960" w:wrap="auto" w:vAnchor="margin" w:hAnchor="text" w:x="3979" w:y="123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持续保持</w:t>
      </w:r>
    </w:p>
    <w:p>
      <w:pPr>
        <w:framePr w:w="960" w:wrap="auto" w:vAnchor="margin" w:hAnchor="text" w:x="3979" w:y="12351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可持续</w:t>
      </w:r>
    </w:p>
    <w:p>
      <w:pPr>
        <w:framePr w:w="420" w:wrap="auto" w:vAnchor="margin" w:hAnchor="text" w:x="2074" w:y="124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1051" w:wrap="auto" w:vAnchor="margin" w:hAnchor="text" w:x="5006" w:y="127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按</w:t>
      </w:r>
      <w:r>
        <w:rPr>
          <w:rFonts w:ascii="Times New Roman"/>
          <w:color w:val="333333"/>
          <w:spacing w:val="1"/>
          <w:sz w:val="18"/>
        </w:rPr>
        <w:t xml:space="preserve"> </w:t>
      </w:r>
      <w:r>
        <w:rPr>
          <w:rFonts w:ascii="LSNNFB+SimSun"/>
          <w:color w:val="333333"/>
          <w:spacing w:val="1"/>
          <w:sz w:val="18"/>
        </w:rPr>
        <w:t>4A</w:t>
      </w:r>
      <w:r>
        <w:rPr>
          <w:rFonts w:ascii="Times New Roman"/>
          <w:color w:val="333333"/>
          <w:spacing w:val="-2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级景</w:t>
      </w:r>
    </w:p>
    <w:p>
      <w:pPr>
        <w:framePr w:w="330" w:wrap="auto" w:vAnchor="margin" w:hAnchor="text" w:x="6350" w:y="128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1140" w:wrap="auto" w:vAnchor="margin" w:hAnchor="text" w:x="5006" w:y="129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区标准已完</w:t>
      </w:r>
    </w:p>
    <w:p>
      <w:pPr>
        <w:framePr w:w="3780" w:wrap="auto" w:vAnchor="margin" w:hAnchor="text" w:x="1114" w:y="132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满意度指</w:t>
      </w:r>
      <w:r>
        <w:rPr>
          <w:rFonts w:ascii="Times New Roman"/>
          <w:color w:val="333333"/>
          <w:spacing w:val="195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服务对象满</w:t>
      </w:r>
      <w:r>
        <w:rPr>
          <w:rFonts w:ascii="Times New Roman"/>
          <w:color w:val="333333"/>
          <w:spacing w:val="17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游客满</w:t>
      </w:r>
      <w:r>
        <w:rPr>
          <w:rFonts w:ascii="Times New Roman"/>
          <w:color w:val="333333"/>
          <w:spacing w:val="197"/>
          <w:sz w:val="18"/>
        </w:rPr>
        <w:t xml:space="preserve"> </w:t>
      </w:r>
      <w:r>
        <w:rPr>
          <w:rFonts w:ascii="LSNNFB+SimSun"/>
          <w:color w:val="333333"/>
          <w:spacing w:val="0"/>
          <w:sz w:val="18"/>
        </w:rPr>
        <w:t>100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游客</w:t>
      </w:r>
    </w:p>
    <w:p>
      <w:pPr>
        <w:framePr w:w="1140" w:wrap="auto" w:vAnchor="margin" w:hAnchor="text" w:x="5006" w:y="132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完成全年调</w:t>
      </w:r>
    </w:p>
    <w:p>
      <w:pPr>
        <w:framePr w:w="1140" w:wrap="auto" w:vAnchor="margin" w:hAnchor="text" w:x="5006" w:y="1325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查问卷</w:t>
      </w:r>
    </w:p>
    <w:p>
      <w:pPr>
        <w:framePr w:w="3300" w:wrap="auto" w:vAnchor="margin" w:hAnchor="text" w:x="7798" w:y="132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4"/>
          <w:sz w:val="18"/>
        </w:rPr>
        <w:t>因疫情原因，游客人数减少，满意度调</w:t>
      </w:r>
    </w:p>
    <w:p>
      <w:pPr>
        <w:framePr w:w="3300" w:wrap="auto" w:vAnchor="margin" w:hAnchor="text" w:x="7798" w:y="1325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查表完成全年的</w:t>
      </w:r>
      <w:r>
        <w:rPr>
          <w:rFonts w:ascii="Times New Roman"/>
          <w:color w:val="333333"/>
          <w:spacing w:val="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90%。</w:t>
      </w:r>
    </w:p>
    <w:p>
      <w:pPr>
        <w:framePr w:w="330" w:wrap="auto" w:vAnchor="margin" w:hAnchor="text" w:x="6305" w:y="133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330" w:wrap="auto" w:vAnchor="margin" w:hAnchor="text" w:x="6396" w:y="133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174" w:y="133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</w:t>
      </w:r>
    </w:p>
    <w:p>
      <w:pPr>
        <w:framePr w:w="420" w:wrap="auto" w:vAnchor="margin" w:hAnchor="text" w:x="1114" w:y="134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960" w:wrap="auto" w:vAnchor="margin" w:hAnchor="text" w:x="2074" w:y="134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意度指标</w:t>
      </w:r>
    </w:p>
    <w:p>
      <w:pPr>
        <w:framePr w:w="600" w:wrap="auto" w:vAnchor="margin" w:hAnchor="text" w:x="3197" w:y="134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意度</w:t>
      </w:r>
    </w:p>
    <w:p>
      <w:pPr>
        <w:framePr w:w="780" w:wrap="auto" w:vAnchor="margin" w:hAnchor="text" w:x="3979" w:y="134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调查表</w:t>
      </w:r>
    </w:p>
    <w:p>
      <w:pPr>
        <w:framePr w:w="600" w:wrap="auto" w:vAnchor="margin" w:hAnchor="text" w:x="3346" w:y="13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总分</w:t>
      </w:r>
    </w:p>
    <w:p>
      <w:pPr>
        <w:framePr w:w="510" w:wrap="auto" w:vAnchor="margin" w:hAnchor="text" w:x="6262" w:y="13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</w:t>
      </w:r>
    </w:p>
    <w:p>
      <w:pPr>
        <w:framePr w:w="601" w:wrap="auto" w:vAnchor="margin" w:hAnchor="text" w:x="7039" w:y="138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97.5</w:t>
      </w:r>
    </w:p>
    <w:p>
      <w:pPr>
        <w:framePr w:w="780" w:wrap="auto" w:vAnchor="margin" w:hAnchor="text" w:x="1114" w:y="1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王亚军</w:t>
      </w:r>
    </w:p>
    <w:p>
      <w:pPr>
        <w:framePr w:w="1230" w:wrap="auto" w:vAnchor="margin" w:hAnchor="text" w:x="2074" w:y="1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13103043936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49pt;margin-top:145.4pt;height:565.7pt;width:497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217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078" w:wrap="auto" w:vAnchor="margin" w:hAnchor="text" w:x="2491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2）磬锤峰预备费项目绩效自评综述：磬锤峰预备费项目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绩效自评得分为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96.7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6"/>
          <w:sz w:val="32"/>
        </w:rPr>
        <w:t>分（绩效自评表附后）。全年预算数为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5"/>
          <w:sz w:val="32"/>
        </w:rPr>
        <w:t>元，当年财政拨款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0.5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7"/>
          <w:sz w:val="32"/>
        </w:rPr>
        <w:t>万元，执行数为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0.46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7"/>
          <w:sz w:val="32"/>
        </w:rPr>
        <w:t>万元，执行率为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92%。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发现的主要问题及原因：因受新冠疫情影响，景区门票收入大幅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度下降，故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4.5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万元预备资金本年未拨付，其中约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1.34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万元结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转至下一年度使用。以后我单位将结合实际情况，本着“厉行节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约”的原则，细化绩效目标，合理使用项目预算资金，为下一年</w:t>
      </w:r>
    </w:p>
    <w:p>
      <w:pPr>
        <w:framePr w:w="9242" w:wrap="auto" w:vAnchor="margin" w:hAnchor="text" w:x="1531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度预算绩效目标的制定提供参考依据。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129" w:wrap="auto" w:vAnchor="margin" w:hAnchor="text" w:x="4620" w:y="233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SNNFB+SimSun" w:hAnsi="LSNNFB+SimSun" w:cs="LSNNFB+SimSun"/>
          <w:color w:val="333333"/>
          <w:spacing w:val="1"/>
          <w:sz w:val="32"/>
        </w:rPr>
        <w:t>项目支出绩效自评表</w:t>
      </w:r>
    </w:p>
    <w:p>
      <w:pPr>
        <w:framePr w:w="1293" w:wrap="auto" w:vAnchor="margin" w:hAnchor="text" w:x="6554" w:y="268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SNNFB+SimSun"/>
          <w:color w:val="333333"/>
          <w:spacing w:val="0"/>
          <w:sz w:val="22"/>
        </w:rPr>
        <w:t>2021</w:t>
      </w:r>
      <w:r>
        <w:rPr>
          <w:rFonts w:ascii="Times New Roman"/>
          <w:color w:val="333333"/>
          <w:spacing w:val="159"/>
          <w:sz w:val="22"/>
        </w:rPr>
        <w:t xml:space="preserve"> </w:t>
      </w:r>
      <w:r>
        <w:rPr>
          <w:rFonts w:ascii="LSNNFB+SimSun" w:hAnsi="LSNNFB+SimSun" w:cs="LSNNFB+SimSun"/>
          <w:color w:val="333333"/>
          <w:spacing w:val="-1"/>
          <w:sz w:val="20"/>
        </w:rPr>
        <w:t>年度</w:t>
      </w:r>
    </w:p>
    <w:p>
      <w:pPr>
        <w:framePr w:w="600" w:wrap="auto" w:vAnchor="margin" w:hAnchor="text" w:x="7210" w:y="29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预算</w:t>
      </w:r>
    </w:p>
    <w:p>
      <w:pPr>
        <w:framePr w:w="600" w:wrap="auto" w:vAnchor="margin" w:hAnchor="text" w:x="7210" w:y="299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资金</w:t>
      </w:r>
    </w:p>
    <w:p>
      <w:pPr>
        <w:framePr w:w="600" w:wrap="auto" w:vAnchor="margin" w:hAnchor="text" w:x="7210" w:y="299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及相</w:t>
      </w:r>
    </w:p>
    <w:p>
      <w:pPr>
        <w:framePr w:w="960" w:wrap="auto" w:vAnchor="margin" w:hAnchor="text" w:x="1030" w:y="32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项目名称</w:t>
      </w:r>
    </w:p>
    <w:p>
      <w:pPr>
        <w:framePr w:w="780" w:wrap="auto" w:vAnchor="margin" w:hAnchor="text" w:x="4584" w:y="32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预备费</w:t>
      </w:r>
    </w:p>
    <w:p>
      <w:pPr>
        <w:framePr w:w="1409" w:wrap="auto" w:vAnchor="margin" w:hAnchor="text" w:x="6401" w:y="3757"/>
        <w:widowControl w:val="0"/>
        <w:autoSpaceDE w:val="0"/>
        <w:autoSpaceDN w:val="0"/>
        <w:spacing w:before="0" w:after="0" w:line="180" w:lineRule="exact"/>
        <w:ind w:left="80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实施</w:t>
      </w:r>
    </w:p>
    <w:p>
      <w:pPr>
        <w:framePr w:w="1409" w:wrap="auto" w:vAnchor="margin" w:hAnchor="text" w:x="6401" w:y="3757"/>
        <w:widowControl w:val="0"/>
        <w:autoSpaceDE w:val="0"/>
        <w:autoSpaceDN w:val="0"/>
        <w:spacing w:before="60" w:after="0" w:line="180" w:lineRule="exact"/>
        <w:ind w:left="80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单位</w:t>
      </w:r>
    </w:p>
    <w:p>
      <w:pPr>
        <w:framePr w:w="1409" w:wrap="auto" w:vAnchor="margin" w:hAnchor="text" w:x="6401" w:y="3757"/>
        <w:widowControl w:val="0"/>
        <w:autoSpaceDE w:val="0"/>
        <w:autoSpaceDN w:val="0"/>
        <w:spacing w:before="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全年预</w:t>
      </w:r>
      <w:r>
        <w:rPr>
          <w:rFonts w:ascii="Times New Roman"/>
          <w:color w:val="333333"/>
          <w:spacing w:val="224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全年</w:t>
      </w:r>
    </w:p>
    <w:p>
      <w:pPr>
        <w:framePr w:w="960" w:wrap="auto" w:vAnchor="margin" w:hAnchor="text" w:x="1030" w:y="38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主管部门</w:t>
      </w:r>
    </w:p>
    <w:p>
      <w:pPr>
        <w:framePr w:w="960" w:wrap="auto" w:vAnchor="margin" w:hAnchor="text" w:x="1030" w:y="3860"/>
        <w:widowControl w:val="0"/>
        <w:autoSpaceDE w:val="0"/>
        <w:autoSpaceDN w:val="0"/>
        <w:spacing w:before="29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项目资金</w:t>
      </w:r>
    </w:p>
    <w:p>
      <w:pPr>
        <w:framePr w:w="1320" w:wrap="auto" w:vAnchor="margin" w:hAnchor="text" w:x="4584" w:y="38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承德市文物局</w:t>
      </w:r>
    </w:p>
    <w:p>
      <w:pPr>
        <w:framePr w:w="3120" w:wrap="auto" w:vAnchor="margin" w:hAnchor="text" w:x="7920" w:y="38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承德市磬锤峰国家森林公园管理中心</w:t>
      </w:r>
    </w:p>
    <w:p>
      <w:pPr>
        <w:framePr w:w="780" w:wrap="auto" w:vAnchor="margin" w:hAnchor="text" w:x="5530" w:y="42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年初预</w:t>
      </w:r>
    </w:p>
    <w:p>
      <w:pPr>
        <w:framePr w:w="600" w:wrap="auto" w:vAnchor="margin" w:hAnchor="text" w:x="7920" w:y="43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分值</w:t>
      </w:r>
    </w:p>
    <w:p>
      <w:pPr>
        <w:framePr w:w="600" w:wrap="auto" w:vAnchor="margin" w:hAnchor="text" w:x="7920" w:y="4333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780" w:wrap="auto" w:vAnchor="margin" w:hAnchor="text" w:x="8863" w:y="43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执行率</w:t>
      </w:r>
    </w:p>
    <w:p>
      <w:pPr>
        <w:framePr w:w="780" w:wrap="auto" w:vAnchor="margin" w:hAnchor="text" w:x="8863" w:y="4333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92%</w:t>
      </w:r>
    </w:p>
    <w:p>
      <w:pPr>
        <w:framePr w:w="600" w:wrap="auto" w:vAnchor="margin" w:hAnchor="text" w:x="9792" w:y="43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得分</w:t>
      </w:r>
    </w:p>
    <w:p>
      <w:pPr>
        <w:framePr w:w="600" w:wrap="auto" w:vAnchor="margin" w:hAnchor="text" w:x="9792" w:y="4333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9.2</w:t>
      </w:r>
    </w:p>
    <w:p>
      <w:pPr>
        <w:framePr w:w="600" w:wrap="auto" w:vAnchor="margin" w:hAnchor="text" w:x="5530" w:y="44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算数</w:t>
      </w:r>
    </w:p>
    <w:p>
      <w:pPr>
        <w:framePr w:w="600" w:wrap="auto" w:vAnchor="margin" w:hAnchor="text" w:x="6401" w:y="44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算数</w:t>
      </w:r>
    </w:p>
    <w:p>
      <w:pPr>
        <w:framePr w:w="600" w:wrap="auto" w:vAnchor="margin" w:hAnchor="text" w:x="7210" w:y="44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执行</w:t>
      </w:r>
    </w:p>
    <w:p>
      <w:pPr>
        <w:framePr w:w="960" w:wrap="auto" w:vAnchor="margin" w:hAnchor="text" w:x="4584" w:y="47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年度资金</w:t>
      </w:r>
    </w:p>
    <w:p>
      <w:pPr>
        <w:framePr w:w="960" w:wrap="auto" w:vAnchor="margin" w:hAnchor="text" w:x="4584" w:y="4739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总额</w:t>
      </w:r>
    </w:p>
    <w:p>
      <w:pPr>
        <w:framePr w:w="420" w:wrap="auto" w:vAnchor="margin" w:hAnchor="text" w:x="1030" w:y="48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（</w:t>
      </w:r>
    </w:p>
    <w:p>
      <w:pPr>
        <w:framePr w:w="780" w:wrap="auto" w:vAnchor="margin" w:hAnchor="text" w:x="1210" w:y="48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万元）</w:t>
      </w:r>
    </w:p>
    <w:p>
      <w:pPr>
        <w:framePr w:w="330" w:wrap="auto" w:vAnchor="margin" w:hAnchor="text" w:x="5530" w:y="48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510" w:wrap="auto" w:vAnchor="margin" w:hAnchor="text" w:x="6401" w:y="48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0.5</w:t>
      </w:r>
    </w:p>
    <w:p>
      <w:pPr>
        <w:framePr w:w="601" w:wrap="auto" w:vAnchor="margin" w:hAnchor="text" w:x="7210" w:y="48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0.46</w:t>
      </w:r>
    </w:p>
    <w:p>
      <w:pPr>
        <w:framePr w:w="960" w:wrap="auto" w:vAnchor="margin" w:hAnchor="text" w:x="4584" w:y="52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其中：当</w:t>
      </w:r>
    </w:p>
    <w:p>
      <w:pPr>
        <w:framePr w:w="960" w:wrap="auto" w:vAnchor="margin" w:hAnchor="text" w:x="4584" w:y="5295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年财政拨</w:t>
      </w:r>
    </w:p>
    <w:p>
      <w:pPr>
        <w:framePr w:w="330" w:wrap="auto" w:vAnchor="margin" w:hAnchor="text" w:x="5810" w:y="54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330" w:wrap="auto" w:vAnchor="margin" w:hAnchor="text" w:x="5810" w:y="5454"/>
        <w:widowControl w:val="0"/>
        <w:autoSpaceDE w:val="0"/>
        <w:autoSpaceDN w:val="0"/>
        <w:spacing w:before="44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5810" w:y="5454"/>
        <w:widowControl w:val="0"/>
        <w:autoSpaceDE w:val="0"/>
        <w:autoSpaceDN w:val="0"/>
        <w:spacing w:before="42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510" w:wrap="auto" w:vAnchor="margin" w:hAnchor="text" w:x="6562" w:y="54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0.5</w:t>
      </w:r>
    </w:p>
    <w:p>
      <w:pPr>
        <w:framePr w:w="601" w:wrap="auto" w:vAnchor="margin" w:hAnchor="text" w:x="7277" w:y="54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0.46</w:t>
      </w:r>
    </w:p>
    <w:p>
      <w:pPr>
        <w:framePr w:w="600" w:wrap="auto" w:vAnchor="margin" w:hAnchor="text" w:x="8102" w:y="54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510" w:wrap="auto" w:vAnchor="margin" w:hAnchor="text" w:x="9084" w:y="54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92%</w:t>
      </w:r>
    </w:p>
    <w:p>
      <w:pPr>
        <w:framePr w:w="510" w:wrap="auto" w:vAnchor="margin" w:hAnchor="text" w:x="9084" w:y="5454"/>
        <w:widowControl w:val="0"/>
        <w:autoSpaceDE w:val="0"/>
        <w:autoSpaceDN w:val="0"/>
        <w:spacing w:before="444" w:after="0" w:line="180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0%</w:t>
      </w:r>
    </w:p>
    <w:p>
      <w:pPr>
        <w:framePr w:w="600" w:wrap="auto" w:vAnchor="margin" w:hAnchor="text" w:x="10267" w:y="54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10267" w:y="5454"/>
        <w:widowControl w:val="0"/>
        <w:autoSpaceDE w:val="0"/>
        <w:autoSpaceDN w:val="0"/>
        <w:spacing w:before="44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10267" w:y="5454"/>
        <w:widowControl w:val="0"/>
        <w:autoSpaceDE w:val="0"/>
        <w:autoSpaceDN w:val="0"/>
        <w:spacing w:before="42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960" w:wrap="auto" w:vAnchor="margin" w:hAnchor="text" w:x="4584" w:y="5936"/>
        <w:widowControl w:val="0"/>
        <w:autoSpaceDE w:val="0"/>
        <w:autoSpaceDN w:val="0"/>
        <w:spacing w:before="0" w:after="0" w:line="180" w:lineRule="exact"/>
        <w:ind w:left="5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上</w:t>
      </w:r>
    </w:p>
    <w:p>
      <w:pPr>
        <w:framePr w:w="960" w:wrap="auto" w:vAnchor="margin" w:hAnchor="text" w:x="4584" w:y="5936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年结转资</w:t>
      </w:r>
    </w:p>
    <w:p>
      <w:pPr>
        <w:framePr w:w="960" w:wrap="auto" w:vAnchor="margin" w:hAnchor="text" w:x="4584" w:y="5936"/>
        <w:widowControl w:val="0"/>
        <w:autoSpaceDE w:val="0"/>
        <w:autoSpaceDN w:val="0"/>
        <w:spacing w:before="115" w:after="0" w:line="180" w:lineRule="exact"/>
        <w:ind w:left="5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其</w:t>
      </w:r>
    </w:p>
    <w:p>
      <w:pPr>
        <w:framePr w:w="330" w:wrap="auto" w:vAnchor="margin" w:hAnchor="text" w:x="6653" w:y="60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6653" w:y="6078"/>
        <w:widowControl w:val="0"/>
        <w:autoSpaceDE w:val="0"/>
        <w:autoSpaceDN w:val="0"/>
        <w:spacing w:before="42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411" w:y="60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411" w:y="6078"/>
        <w:widowControl w:val="0"/>
        <w:autoSpaceDE w:val="0"/>
        <w:autoSpaceDN w:val="0"/>
        <w:spacing w:before="42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600" w:wrap="auto" w:vAnchor="margin" w:hAnchor="text" w:x="8102" w:y="60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8102" w:y="6078"/>
        <w:widowControl w:val="0"/>
        <w:autoSpaceDE w:val="0"/>
        <w:autoSpaceDN w:val="0"/>
        <w:spacing w:before="42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421" w:wrap="auto" w:vAnchor="margin" w:hAnchor="text" w:x="9130" w:y="66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0%</w:t>
      </w:r>
    </w:p>
    <w:p>
      <w:pPr>
        <w:framePr w:w="780" w:wrap="auto" w:vAnchor="margin" w:hAnchor="text" w:x="4584" w:y="68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他资金</w:t>
      </w:r>
    </w:p>
    <w:p>
      <w:pPr>
        <w:framePr w:w="600" w:wrap="auto" w:vAnchor="margin" w:hAnchor="text" w:x="1030" w:y="71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</w:t>
      </w:r>
    </w:p>
    <w:p>
      <w:pPr>
        <w:framePr w:w="600" w:wrap="auto" w:vAnchor="margin" w:hAnchor="text" w:x="1030" w:y="7143"/>
        <w:widowControl w:val="0"/>
        <w:autoSpaceDE w:val="0"/>
        <w:autoSpaceDN w:val="0"/>
        <w:spacing w:before="10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总体</w:t>
      </w:r>
    </w:p>
    <w:p>
      <w:pPr>
        <w:framePr w:w="960" w:wrap="auto" w:vAnchor="margin" w:hAnchor="text" w:x="2081" w:y="72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预期目标</w:t>
      </w:r>
    </w:p>
    <w:p>
      <w:pPr>
        <w:framePr w:w="1320" w:wrap="auto" w:vAnchor="margin" w:hAnchor="text" w:x="7210" w:y="72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实际完成情况</w:t>
      </w:r>
    </w:p>
    <w:p>
      <w:pPr>
        <w:framePr w:w="600" w:wrap="auto" w:vAnchor="margin" w:hAnchor="text" w:x="1030" w:y="77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目标</w:t>
      </w:r>
    </w:p>
    <w:p>
      <w:pPr>
        <w:framePr w:w="5100" w:wrap="auto" w:vAnchor="margin" w:hAnchor="text" w:x="2081" w:y="7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1.在办公区及景区内的基础设施和服务设施出现问题时及时维</w:t>
      </w:r>
    </w:p>
    <w:p>
      <w:pPr>
        <w:framePr w:w="9264" w:wrap="auto" w:vAnchor="margin" w:hAnchor="text" w:x="2081" w:y="79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修维护，应对突发事件时必要物资及时配备到位。2.按照年度</w:t>
      </w:r>
      <w:r>
        <w:rPr>
          <w:rFonts w:ascii="Times New Roman"/>
          <w:color w:val="333333"/>
          <w:spacing w:val="224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-3"/>
          <w:sz w:val="18"/>
        </w:rPr>
        <w:t>办公区散水维修、宝山寺勾缝、主峰加栅栏、主峰</w:t>
      </w:r>
    </w:p>
    <w:p>
      <w:pPr>
        <w:framePr w:w="9264" w:wrap="auto" w:vAnchor="margin" w:hAnchor="text" w:x="2081" w:y="799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工作计划，保障磬锤峰管理中心安全生产、旅游服务、日常办</w:t>
      </w:r>
      <w:r>
        <w:rPr>
          <w:rFonts w:ascii="Times New Roman"/>
          <w:color w:val="333333"/>
          <w:spacing w:val="224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游廊工具间、生态卫生间维修本年度已完成。</w:t>
      </w:r>
    </w:p>
    <w:p>
      <w:pPr>
        <w:framePr w:w="9264" w:wrap="auto" w:vAnchor="margin" w:hAnchor="text" w:x="2081" w:y="799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公等各项工作顺利开展，在各项工作间合理调剂使用资金。</w:t>
      </w:r>
    </w:p>
    <w:p>
      <w:pPr>
        <w:framePr w:w="600" w:wrap="auto" w:vAnchor="margin" w:hAnchor="text" w:x="4769" w:y="89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</w:t>
      </w:r>
    </w:p>
    <w:p>
      <w:pPr>
        <w:framePr w:w="600" w:wrap="auto" w:vAnchor="margin" w:hAnchor="text" w:x="5676" w:y="89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实际</w:t>
      </w:r>
    </w:p>
    <w:p>
      <w:pPr>
        <w:framePr w:w="1018" w:wrap="auto" w:vAnchor="margin" w:hAnchor="text" w:x="1030" w:y="9063"/>
        <w:widowControl w:val="0"/>
        <w:autoSpaceDE w:val="0"/>
        <w:autoSpaceDN w:val="0"/>
        <w:spacing w:before="0" w:after="0" w:line="180" w:lineRule="exact"/>
        <w:ind w:left="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一级指标</w:t>
      </w:r>
    </w:p>
    <w:p>
      <w:pPr>
        <w:framePr w:w="1018" w:wrap="auto" w:vAnchor="margin" w:hAnchor="text" w:x="1030" w:y="9063"/>
        <w:widowControl w:val="0"/>
        <w:autoSpaceDE w:val="0"/>
        <w:autoSpaceDN w:val="0"/>
        <w:spacing w:before="4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</w:p>
    <w:p>
      <w:pPr>
        <w:framePr w:w="960" w:wrap="auto" w:vAnchor="margin" w:hAnchor="text" w:x="2278" w:y="90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二级指标</w:t>
      </w:r>
    </w:p>
    <w:p>
      <w:pPr>
        <w:framePr w:w="960" w:wrap="auto" w:vAnchor="margin" w:hAnchor="text" w:x="3530" w:y="90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三级指标</w:t>
      </w:r>
    </w:p>
    <w:p>
      <w:pPr>
        <w:framePr w:w="600" w:wrap="auto" w:vAnchor="margin" w:hAnchor="text" w:x="6516" w:y="90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分值</w:t>
      </w:r>
    </w:p>
    <w:p>
      <w:pPr>
        <w:framePr w:w="600" w:wrap="auto" w:vAnchor="margin" w:hAnchor="text" w:x="7277" w:y="90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得分</w:t>
      </w:r>
    </w:p>
    <w:p>
      <w:pPr>
        <w:framePr w:w="2220" w:wrap="auto" w:vAnchor="margin" w:hAnchor="text" w:x="7920" w:y="90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偏差原因分析及改进措施</w:t>
      </w:r>
    </w:p>
    <w:p>
      <w:pPr>
        <w:framePr w:w="780" w:wrap="auto" w:vAnchor="margin" w:hAnchor="text" w:x="4680" w:y="91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指标值</w:t>
      </w:r>
    </w:p>
    <w:p>
      <w:pPr>
        <w:framePr w:w="780" w:wrap="auto" w:vAnchor="margin" w:hAnchor="text" w:x="5585" w:y="91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完成值</w:t>
      </w:r>
    </w:p>
    <w:p>
      <w:pPr>
        <w:framePr w:w="1140" w:wrap="auto" w:vAnchor="margin" w:hAnchor="text" w:x="3413" w:y="95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完成设施维</w:t>
      </w:r>
    </w:p>
    <w:p>
      <w:pPr>
        <w:framePr w:w="1140" w:wrap="auto" w:vAnchor="margin" w:hAnchor="text" w:x="3413" w:y="9577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修，应对突</w:t>
      </w:r>
    </w:p>
    <w:p>
      <w:pPr>
        <w:framePr w:w="826" w:wrap="auto" w:vAnchor="margin" w:hAnchor="text" w:x="4584" w:y="95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1"/>
          <w:sz w:val="18"/>
        </w:rPr>
        <w:t>≥90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景</w:t>
      </w:r>
    </w:p>
    <w:p>
      <w:pPr>
        <w:framePr w:w="1726" w:wrap="auto" w:vAnchor="margin" w:hAnchor="text" w:x="4584" w:y="9594"/>
        <w:widowControl w:val="0"/>
        <w:autoSpaceDE w:val="0"/>
        <w:autoSpaceDN w:val="0"/>
        <w:spacing w:before="0" w:after="0" w:line="180" w:lineRule="exact"/>
        <w:ind w:left="9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</w:t>
      </w:r>
    </w:p>
    <w:p>
      <w:pPr>
        <w:framePr w:w="1726" w:wrap="auto" w:vAnchor="margin" w:hAnchor="text" w:x="4584" w:y="9594"/>
        <w:widowControl w:val="0"/>
        <w:autoSpaceDE w:val="0"/>
        <w:autoSpaceDN w:val="0"/>
        <w:spacing w:before="4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区正常运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已完成</w:t>
      </w:r>
    </w:p>
    <w:p>
      <w:pPr>
        <w:framePr w:w="1726" w:wrap="auto" w:vAnchor="margin" w:hAnchor="text" w:x="4584" w:y="9594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1"/>
          <w:sz w:val="18"/>
        </w:rPr>
        <w:t>≥95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实</w:t>
      </w:r>
      <w:r>
        <w:rPr>
          <w:rFonts w:ascii="Times New Roman"/>
          <w:color w:val="333333"/>
          <w:spacing w:val="315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已全部</w:t>
      </w:r>
    </w:p>
    <w:p>
      <w:pPr>
        <w:framePr w:w="960" w:wrap="auto" w:vAnchor="margin" w:hAnchor="text" w:x="2081" w:y="9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数量指标</w:t>
      </w:r>
    </w:p>
    <w:p>
      <w:pPr>
        <w:framePr w:w="421" w:wrap="auto" w:vAnchor="margin" w:hAnchor="text" w:x="6401" w:y="9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7210" w:y="9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1140" w:wrap="auto" w:vAnchor="margin" w:hAnchor="text" w:x="3413" w:y="101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突发事件解</w:t>
      </w:r>
    </w:p>
    <w:p>
      <w:pPr>
        <w:framePr w:w="1140" w:wrap="auto" w:vAnchor="margin" w:hAnchor="text" w:x="3413" w:y="10100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决成功率</w:t>
      </w:r>
    </w:p>
    <w:p>
      <w:pPr>
        <w:framePr w:w="1140" w:wrap="auto" w:vAnchor="margin" w:hAnchor="text" w:x="3413" w:y="1010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按计划期限</w:t>
      </w:r>
    </w:p>
    <w:p>
      <w:pPr>
        <w:framePr w:w="1140" w:wrap="auto" w:vAnchor="margin" w:hAnchor="text" w:x="3413" w:y="10100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使用资金</w:t>
      </w:r>
    </w:p>
    <w:p>
      <w:pPr>
        <w:framePr w:w="1140" w:wrap="auto" w:vAnchor="margin" w:hAnchor="text" w:x="3413" w:y="1010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不可预见支</w:t>
      </w:r>
    </w:p>
    <w:p>
      <w:pPr>
        <w:framePr w:w="1140" w:wrap="auto" w:vAnchor="margin" w:hAnchor="text" w:x="3413" w:y="10100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出费用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1030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2081" w:y="10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质量指标</w:t>
      </w:r>
    </w:p>
    <w:p>
      <w:pPr>
        <w:framePr w:w="421" w:wrap="auto" w:vAnchor="margin" w:hAnchor="text" w:x="6401" w:y="10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15</w:t>
      </w:r>
    </w:p>
    <w:p>
      <w:pPr>
        <w:framePr w:w="421" w:wrap="auto" w:vAnchor="margin" w:hAnchor="text" w:x="6401" w:y="10201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401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15</w:t>
      </w:r>
    </w:p>
    <w:p>
      <w:pPr>
        <w:framePr w:w="421" w:wrap="auto" w:vAnchor="margin" w:hAnchor="text" w:x="6401" w:y="10201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421" w:wrap="auto" w:vAnchor="margin" w:hAnchor="text" w:x="7210" w:y="10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15</w:t>
      </w:r>
    </w:p>
    <w:p>
      <w:pPr>
        <w:framePr w:w="1546" w:wrap="auto" w:vAnchor="margin" w:hAnchor="text" w:x="4584" w:y="103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际解决发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1726" w:wrap="auto" w:vAnchor="margin" w:hAnchor="text" w:x="4584" w:y="105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按要求完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本年度</w:t>
      </w:r>
    </w:p>
    <w:p>
      <w:pPr>
        <w:framePr w:w="1726" w:wrap="auto" w:vAnchor="margin" w:hAnchor="text" w:x="4584" w:y="10554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成使用资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基本完</w:t>
      </w:r>
    </w:p>
    <w:p>
      <w:pPr>
        <w:framePr w:w="1726" w:wrap="auto" w:vAnchor="margin" w:hAnchor="text" w:x="4584" w:y="10554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小于或等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基本完</w:t>
      </w:r>
    </w:p>
    <w:p>
      <w:pPr>
        <w:framePr w:w="3480" w:wrap="auto" w:vAnchor="margin" w:hAnchor="text" w:x="7920" w:y="1055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3"/>
          <w:sz w:val="18"/>
        </w:rPr>
        <w:t>部分资金已按计划完成，本年度有其它项</w:t>
      </w:r>
    </w:p>
    <w:p>
      <w:pPr>
        <w:framePr w:w="3480" w:wrap="auto" w:vAnchor="margin" w:hAnchor="text" w:x="7920" w:y="10554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目资金申请未到位。</w:t>
      </w:r>
    </w:p>
    <w:p>
      <w:pPr>
        <w:framePr w:w="3480" w:wrap="auto" w:vAnchor="margin" w:hAnchor="text" w:x="7920" w:y="10554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3"/>
          <w:sz w:val="18"/>
        </w:rPr>
        <w:t>部分资金已按计划完成，本年度有其它项</w:t>
      </w:r>
    </w:p>
    <w:p>
      <w:pPr>
        <w:framePr w:w="3480" w:wrap="auto" w:vAnchor="margin" w:hAnchor="text" w:x="7920" w:y="10554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目资金申请未到位。</w:t>
      </w:r>
    </w:p>
    <w:p>
      <w:pPr>
        <w:framePr w:w="960" w:wrap="auto" w:vAnchor="margin" w:hAnchor="text" w:x="2081" w:y="106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时效指标</w:t>
      </w:r>
    </w:p>
    <w:p>
      <w:pPr>
        <w:framePr w:w="601" w:wrap="auto" w:vAnchor="margin" w:hAnchor="text" w:x="7210" w:y="106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9.5</w:t>
      </w:r>
    </w:p>
    <w:p>
      <w:pPr>
        <w:framePr w:w="601" w:wrap="auto" w:vAnchor="margin" w:hAnchor="text" w:x="7210" w:y="10657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14.5</w:t>
      </w:r>
    </w:p>
    <w:p>
      <w:pPr>
        <w:framePr w:w="601" w:wrap="auto" w:vAnchor="margin" w:hAnchor="text" w:x="7210" w:y="10657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3.5</w:t>
      </w:r>
    </w:p>
    <w:p>
      <w:pPr>
        <w:framePr w:w="601" w:wrap="auto" w:vAnchor="margin" w:hAnchor="text" w:x="7210" w:y="10657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960" w:wrap="auto" w:vAnchor="margin" w:hAnchor="text" w:x="2081" w:y="111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成本指标</w:t>
      </w:r>
    </w:p>
    <w:p>
      <w:pPr>
        <w:framePr w:w="2897" w:wrap="auto" w:vAnchor="margin" w:hAnchor="text" w:x="3413" w:y="11247"/>
        <w:widowControl w:val="0"/>
        <w:autoSpaceDE w:val="0"/>
        <w:autoSpaceDN w:val="0"/>
        <w:spacing w:before="0" w:after="0" w:line="180" w:lineRule="exact"/>
        <w:ind w:left="11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于目标计</w:t>
      </w:r>
    </w:p>
    <w:p>
      <w:pPr>
        <w:framePr w:w="2897" w:wrap="auto" w:vAnchor="margin" w:hAnchor="text" w:x="3413" w:y="1124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提供</w:t>
      </w:r>
      <w:r>
        <w:rPr>
          <w:rFonts w:ascii="Times New Roman"/>
          <w:color w:val="333333"/>
          <w:spacing w:val="-16"/>
          <w:sz w:val="18"/>
        </w:rPr>
        <w:t xml:space="preserve"> </w:t>
      </w:r>
      <w:r>
        <w:rPr>
          <w:rFonts w:ascii="LSNNFB+SimSun"/>
          <w:color w:val="333333"/>
          <w:spacing w:val="-1"/>
          <w:sz w:val="18"/>
        </w:rPr>
        <w:t>4A</w:t>
      </w:r>
      <w:r>
        <w:rPr>
          <w:rFonts w:ascii="Times New Roman"/>
          <w:color w:val="333333"/>
          <w:spacing w:val="-16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级景</w:t>
      </w:r>
      <w:r>
        <w:rPr>
          <w:rFonts w:ascii="Times New Roman"/>
          <w:color w:val="333333"/>
          <w:spacing w:val="17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按规定完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基本完</w:t>
      </w:r>
    </w:p>
    <w:p>
      <w:pPr>
        <w:framePr w:w="420" w:wrap="auto" w:vAnchor="margin" w:hAnchor="text" w:x="5530" w:y="112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1320" w:wrap="auto" w:vAnchor="margin" w:hAnchor="text" w:x="2081" w:y="11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经济效益指标</w:t>
      </w:r>
    </w:p>
    <w:p>
      <w:pPr>
        <w:framePr w:w="1320" w:wrap="auto" w:vAnchor="margin" w:hAnchor="text" w:x="2081" w:y="1156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社会效益指标</w:t>
      </w:r>
    </w:p>
    <w:p>
      <w:pPr>
        <w:framePr w:w="1320" w:wrap="auto" w:vAnchor="margin" w:hAnchor="text" w:x="2081" w:y="1156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生态效益指标</w:t>
      </w:r>
    </w:p>
    <w:p>
      <w:pPr>
        <w:framePr w:w="2940" w:wrap="auto" w:vAnchor="margin" w:hAnchor="text" w:x="7920" w:y="11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因疫情原因，旅游游客人数减少。</w:t>
      </w:r>
    </w:p>
    <w:p>
      <w:pPr>
        <w:framePr w:w="1140" w:wrap="auto" w:vAnchor="margin" w:hAnchor="text" w:x="3413" w:y="11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区服务游客</w:t>
      </w:r>
    </w:p>
    <w:p>
      <w:pPr>
        <w:framePr w:w="1140" w:wrap="auto" w:vAnchor="margin" w:hAnchor="text" w:x="3413" w:y="11701"/>
        <w:widowControl w:val="0"/>
        <w:autoSpaceDE w:val="0"/>
        <w:autoSpaceDN w:val="0"/>
        <w:spacing w:before="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为游客提供</w:t>
      </w:r>
    </w:p>
    <w:p>
      <w:pPr>
        <w:framePr w:w="1140" w:wrap="auto" w:vAnchor="margin" w:hAnchor="text" w:x="3413" w:y="1170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安全舒适优</w:t>
      </w:r>
    </w:p>
    <w:p>
      <w:pPr>
        <w:framePr w:w="1140" w:wrap="auto" w:vAnchor="margin" w:hAnchor="text" w:x="3413" w:y="11701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保护森林资</w:t>
      </w:r>
    </w:p>
    <w:p>
      <w:pPr>
        <w:framePr w:w="1140" w:wrap="auto" w:vAnchor="margin" w:hAnchor="text" w:x="3413" w:y="1170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源</w:t>
      </w:r>
    </w:p>
    <w:p>
      <w:pPr>
        <w:framePr w:w="781" w:wrap="auto" w:vAnchor="margin" w:hAnchor="text" w:x="4584" w:y="11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成目标</w:t>
      </w:r>
    </w:p>
    <w:p>
      <w:pPr>
        <w:framePr w:w="781" w:wrap="auto" w:vAnchor="margin" w:hAnchor="text" w:x="4584" w:y="11701"/>
        <w:widowControl w:val="0"/>
        <w:autoSpaceDE w:val="0"/>
        <w:autoSpaceDN w:val="0"/>
        <w:spacing w:before="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≥904A</w:t>
      </w:r>
    </w:p>
    <w:p>
      <w:pPr>
        <w:framePr w:w="780" w:wrap="auto" w:vAnchor="margin" w:hAnchor="text" w:x="5530" w:y="11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780" w:wrap="auto" w:vAnchor="margin" w:hAnchor="text" w:x="5530" w:y="11701"/>
        <w:widowControl w:val="0"/>
        <w:autoSpaceDE w:val="0"/>
        <w:autoSpaceDN w:val="0"/>
        <w:spacing w:before="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</w:t>
      </w:r>
    </w:p>
    <w:p>
      <w:pPr>
        <w:framePr w:w="421" w:wrap="auto" w:vAnchor="margin" w:hAnchor="text" w:x="6401" w:y="120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401" w:y="12018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401" w:y="12018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1726" w:wrap="auto" w:vAnchor="margin" w:hAnchor="text" w:x="4584" w:y="121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景区标准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已完成</w:t>
      </w:r>
    </w:p>
    <w:p>
      <w:pPr>
        <w:framePr w:w="1726" w:wrap="auto" w:vAnchor="margin" w:hAnchor="text" w:x="4584" w:y="1215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按规定完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本年已</w:t>
      </w:r>
    </w:p>
    <w:p>
      <w:pPr>
        <w:framePr w:w="421" w:wrap="auto" w:vAnchor="margin" w:hAnchor="text" w:x="7210" w:y="124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826" w:wrap="auto" w:vAnchor="margin" w:hAnchor="text" w:x="4584" w:y="12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826" w:wrap="auto" w:vAnchor="margin" w:hAnchor="text" w:x="4584" w:y="12611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1"/>
          <w:sz w:val="18"/>
        </w:rPr>
        <w:t>≥90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可</w:t>
      </w:r>
    </w:p>
    <w:p>
      <w:pPr>
        <w:framePr w:w="826" w:wrap="auto" w:vAnchor="margin" w:hAnchor="text" w:x="4584" w:y="1261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持续</w:t>
      </w:r>
    </w:p>
    <w:p>
      <w:pPr>
        <w:framePr w:w="780" w:wrap="auto" w:vAnchor="margin" w:hAnchor="text" w:x="5530" w:y="12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780" w:wrap="auto" w:vAnchor="margin" w:hAnchor="text" w:x="5530" w:y="12611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全部完</w:t>
      </w:r>
    </w:p>
    <w:p>
      <w:pPr>
        <w:framePr w:w="780" w:wrap="auto" w:vAnchor="margin" w:hAnchor="text" w:x="5530" w:y="1261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2472" w:wrap="auto" w:vAnchor="margin" w:hAnchor="text" w:x="2081" w:y="128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可持续影响指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可持续推动</w:t>
      </w:r>
    </w:p>
    <w:p>
      <w:pPr>
        <w:framePr w:w="2472" w:wrap="auto" w:vAnchor="margin" w:hAnchor="text" w:x="2081" w:y="12824"/>
        <w:widowControl w:val="0"/>
        <w:autoSpaceDE w:val="0"/>
        <w:autoSpaceDN w:val="0"/>
        <w:spacing w:before="60" w:after="0" w:line="180" w:lineRule="exact"/>
        <w:ind w:left="133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景区建设</w:t>
      </w:r>
    </w:p>
    <w:p>
      <w:pPr>
        <w:framePr w:w="2472" w:wrap="auto" w:vAnchor="margin" w:hAnchor="text" w:x="2081" w:y="12824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服务对象满意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管理中心职</w:t>
      </w:r>
    </w:p>
    <w:p>
      <w:pPr>
        <w:framePr w:w="2472" w:wrap="auto" w:vAnchor="margin" w:hAnchor="text" w:x="2081" w:y="12824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度指标</w:t>
      </w:r>
      <w:r>
        <w:rPr>
          <w:rFonts w:ascii="Times New Roman"/>
          <w:color w:val="333333"/>
          <w:spacing w:val="74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工满意度</w:t>
      </w:r>
    </w:p>
    <w:p>
      <w:pPr>
        <w:framePr w:w="330" w:wrap="auto" w:vAnchor="margin" w:hAnchor="text" w:x="7210" w:y="129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420" w:wrap="auto" w:vAnchor="margin" w:hAnchor="text" w:x="2081" w:y="130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960" w:wrap="auto" w:vAnchor="margin" w:hAnchor="text" w:x="1030" w:y="13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满意度指</w:t>
      </w:r>
    </w:p>
    <w:p>
      <w:pPr>
        <w:framePr w:w="960" w:wrap="auto" w:vAnchor="margin" w:hAnchor="text" w:x="1030" w:y="13278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1726" w:wrap="auto" w:vAnchor="margin" w:hAnchor="text" w:x="4584" w:y="13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</w:t>
      </w:r>
      <w:r>
        <w:rPr>
          <w:rFonts w:ascii="Times New Roman"/>
          <w:color w:val="333333"/>
          <w:spacing w:val="2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满意</w:t>
      </w:r>
      <w:r>
        <w:rPr>
          <w:rFonts w:ascii="Times New Roman"/>
          <w:color w:val="333333"/>
          <w:spacing w:val="224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本年已</w:t>
      </w:r>
    </w:p>
    <w:p>
      <w:pPr>
        <w:framePr w:w="330" w:wrap="auto" w:vAnchor="margin" w:hAnchor="text" w:x="6401" w:y="133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330" w:wrap="auto" w:vAnchor="margin" w:hAnchor="text" w:x="6492" w:y="133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421" w:wrap="auto" w:vAnchor="margin" w:hAnchor="text" w:x="7210" w:y="133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0" w:wrap="auto" w:vAnchor="margin" w:hAnchor="text" w:x="4584" w:y="135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度</w:t>
      </w:r>
    </w:p>
    <w:p>
      <w:pPr>
        <w:framePr w:w="600" w:wrap="auto" w:vAnchor="margin" w:hAnchor="text" w:x="5530" w:y="135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600" w:wrap="auto" w:vAnchor="margin" w:hAnchor="text" w:x="1030" w:y="138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总分</w:t>
      </w:r>
    </w:p>
    <w:p>
      <w:pPr>
        <w:framePr w:w="510" w:wrap="auto" w:vAnchor="margin" w:hAnchor="text" w:x="6401" w:y="138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</w:t>
      </w:r>
    </w:p>
    <w:p>
      <w:pPr>
        <w:framePr w:w="601" w:wrap="auto" w:vAnchor="margin" w:hAnchor="text" w:x="7210" w:y="138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96.7</w:t>
      </w:r>
    </w:p>
    <w:p>
      <w:pPr>
        <w:framePr w:w="780" w:wrap="auto" w:vAnchor="margin" w:hAnchor="text" w:x="1030" w:y="1428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王亚军</w:t>
      </w:r>
    </w:p>
    <w:p>
      <w:pPr>
        <w:framePr w:w="1230" w:wrap="auto" w:vAnchor="margin" w:hAnchor="text" w:x="2729" w:y="1428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13103043936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44.8pt;margin-top:146.55pt;height:562.95pt;width:51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217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9038" w:wrap="auto" w:vAnchor="margin" w:hAnchor="text" w:x="1531" w:y="2229"/>
        <w:widowControl w:val="0"/>
        <w:autoSpaceDE w:val="0"/>
        <w:autoSpaceDN w:val="0"/>
        <w:spacing w:before="0" w:after="0" w:line="319" w:lineRule="exact"/>
        <w:ind w:left="9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3）磬锤峰运转经费项目绩效自评综述：磬锤峰运转经费</w:t>
      </w:r>
    </w:p>
    <w:p>
      <w:pPr>
        <w:framePr w:w="9038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项目绩效自评得分为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96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9"/>
          <w:sz w:val="32"/>
        </w:rPr>
        <w:t>分（绩效自评表附后）。全年预算数为</w:t>
      </w:r>
    </w:p>
    <w:p>
      <w:pPr>
        <w:framePr w:w="9038" w:wrap="auto" w:vAnchor="margin" w:hAnchor="text" w:x="1531" w:y="2229"/>
        <w:widowControl w:val="0"/>
        <w:autoSpaceDE w:val="0"/>
        <w:autoSpaceDN w:val="0"/>
        <w:spacing w:before="281" w:after="0" w:line="319" w:lineRule="exact"/>
        <w:ind w:left="1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3.8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万元，当年财政拨款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13.29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万元，执行数为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13.29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万元，</w:t>
      </w:r>
    </w:p>
    <w:p>
      <w:pPr>
        <w:framePr w:w="400" w:wrap="auto" w:vAnchor="margin" w:hAnchor="text" w:x="1531" w:y="34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执行率为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100%。项目绩效目标完成情况：项目绩效目标完成情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况：按时完成喇嘛寺占地补偿款、索道服务费的资金支付工作，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同时由于受疫情影响，节约了水、电费的支出成本，此项目的实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施有效地保障了单位正常运转。发现的主要问题及原因：发现某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些绩效目标设定没有做到细化、量化，没有突出重点、系统不太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全面、不便于考核。下一步改进措施：及时总结经验，提出完善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建议，合理使用项目预算资金，为下一年度预算绩效目标的制定</w:t>
      </w:r>
    </w:p>
    <w:p>
      <w:pPr>
        <w:framePr w:w="9199" w:wrap="auto" w:vAnchor="margin" w:hAnchor="text" w:x="1531" w:y="4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提供参考依据。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120" w:wrap="auto" w:vAnchor="margin" w:hAnchor="text" w:x="4452" w:y="22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SNNFB+SimSun" w:hAnsi="LSNNFB+SimSun" w:cs="LSNNFB+SimSun"/>
          <w:color w:val="333333"/>
          <w:spacing w:val="0"/>
          <w:sz w:val="32"/>
        </w:rPr>
        <w:t>项目支出绩效自评表</w:t>
      </w:r>
    </w:p>
    <w:p>
      <w:pPr>
        <w:framePr w:w="330" w:wrap="auto" w:vAnchor="margin" w:hAnchor="text" w:x="5510" w:y="2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2</w:t>
      </w:r>
    </w:p>
    <w:p>
      <w:pPr>
        <w:framePr w:w="914" w:wrap="auto" w:vAnchor="margin" w:hAnchor="text" w:x="5602" w:y="2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021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年度</w:t>
      </w:r>
    </w:p>
    <w:p>
      <w:pPr>
        <w:framePr w:w="960" w:wrap="auto" w:vAnchor="margin" w:hAnchor="text" w:x="6907" w:y="324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预算资金</w:t>
      </w:r>
    </w:p>
    <w:p>
      <w:pPr>
        <w:framePr w:w="960" w:wrap="auto" w:vAnchor="margin" w:hAnchor="text" w:x="6907" w:y="324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及相关管</w:t>
      </w:r>
    </w:p>
    <w:p>
      <w:pPr>
        <w:framePr w:w="960" w:wrap="auto" w:vAnchor="margin" w:hAnchor="text" w:x="6907" w:y="324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理活动</w:t>
      </w:r>
    </w:p>
    <w:p>
      <w:pPr>
        <w:framePr w:w="960" w:wrap="auto" w:vAnchor="margin" w:hAnchor="text" w:x="878" w:y="34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项目名称</w:t>
      </w:r>
    </w:p>
    <w:p>
      <w:pPr>
        <w:framePr w:w="1500" w:wrap="auto" w:vAnchor="margin" w:hAnchor="text" w:x="3910" w:y="34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磬锤峰运转经费</w:t>
      </w:r>
    </w:p>
    <w:p>
      <w:pPr>
        <w:framePr w:w="1500" w:wrap="auto" w:vAnchor="margin" w:hAnchor="text" w:x="3910" w:y="3481"/>
        <w:widowControl w:val="0"/>
        <w:autoSpaceDE w:val="0"/>
        <w:autoSpaceDN w:val="0"/>
        <w:spacing w:before="45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承德市文物局</w:t>
      </w:r>
    </w:p>
    <w:p>
      <w:pPr>
        <w:framePr w:w="960" w:wrap="auto" w:vAnchor="margin" w:hAnchor="text" w:x="878" w:y="41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主管部门</w:t>
      </w:r>
    </w:p>
    <w:p>
      <w:pPr>
        <w:framePr w:w="960" w:wrap="auto" w:vAnchor="margin" w:hAnchor="text" w:x="878" w:y="4115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项目资金</w:t>
      </w:r>
    </w:p>
    <w:p>
      <w:pPr>
        <w:framePr w:w="960" w:wrap="auto" w:vAnchor="margin" w:hAnchor="text" w:x="6907" w:y="41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实施单位</w:t>
      </w:r>
    </w:p>
    <w:p>
      <w:pPr>
        <w:framePr w:w="3120" w:wrap="auto" w:vAnchor="margin" w:hAnchor="text" w:x="7927" w:y="41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承德市磬锤峰国家森林公园管理中心</w:t>
      </w:r>
    </w:p>
    <w:p>
      <w:pPr>
        <w:framePr w:w="3120" w:wrap="auto" w:vAnchor="margin" w:hAnchor="text" w:x="7927" w:y="4115"/>
        <w:widowControl w:val="0"/>
        <w:autoSpaceDE w:val="0"/>
        <w:autoSpaceDN w:val="0"/>
        <w:spacing w:before="17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分</w:t>
      </w:r>
    </w:p>
    <w:p>
      <w:pPr>
        <w:framePr w:w="960" w:wrap="auto" w:vAnchor="margin" w:hAnchor="text" w:x="5064" w:y="44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年初预算</w:t>
      </w:r>
    </w:p>
    <w:p>
      <w:pPr>
        <w:framePr w:w="960" w:wrap="auto" w:vAnchor="margin" w:hAnchor="text" w:x="5064" w:y="4467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数</w:t>
      </w:r>
    </w:p>
    <w:p>
      <w:pPr>
        <w:framePr w:w="1738" w:wrap="auto" w:vAnchor="margin" w:hAnchor="text" w:x="6130" w:y="44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全年预</w:t>
      </w:r>
      <w:r>
        <w:rPr>
          <w:rFonts w:ascii="Times New Roman"/>
          <w:color w:val="333333"/>
          <w:spacing w:val="193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全年执行</w:t>
      </w:r>
    </w:p>
    <w:p>
      <w:pPr>
        <w:framePr w:w="780" w:wrap="auto" w:vAnchor="margin" w:hAnchor="text" w:x="8676" w:y="45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执行率</w:t>
      </w:r>
    </w:p>
    <w:p>
      <w:pPr>
        <w:framePr w:w="600" w:wrap="auto" w:vAnchor="margin" w:hAnchor="text" w:x="10078" w:y="45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得分</w:t>
      </w:r>
    </w:p>
    <w:p>
      <w:pPr>
        <w:framePr w:w="600" w:wrap="auto" w:vAnchor="margin" w:hAnchor="text" w:x="6130" w:y="47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算数</w:t>
      </w:r>
    </w:p>
    <w:p>
      <w:pPr>
        <w:framePr w:w="420" w:wrap="auto" w:vAnchor="margin" w:hAnchor="text" w:x="6907" w:y="47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数</w:t>
      </w:r>
    </w:p>
    <w:p>
      <w:pPr>
        <w:framePr w:w="420" w:wrap="auto" w:vAnchor="margin" w:hAnchor="text" w:x="7927" w:y="47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值</w:t>
      </w:r>
    </w:p>
    <w:p>
      <w:pPr>
        <w:framePr w:w="1140" w:wrap="auto" w:vAnchor="margin" w:hAnchor="text" w:x="3910" w:y="49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年度资金总</w:t>
      </w:r>
    </w:p>
    <w:p>
      <w:pPr>
        <w:framePr w:w="1140" w:wrap="auto" w:vAnchor="margin" w:hAnchor="text" w:x="3910" w:y="492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额</w:t>
      </w:r>
    </w:p>
    <w:p>
      <w:pPr>
        <w:framePr w:w="420" w:wrap="auto" w:vAnchor="margin" w:hAnchor="text" w:x="878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（</w:t>
      </w:r>
    </w:p>
    <w:p>
      <w:pPr>
        <w:framePr w:w="780" w:wrap="auto" w:vAnchor="margin" w:hAnchor="text" w:x="1058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万元）</w:t>
      </w:r>
    </w:p>
    <w:p>
      <w:pPr>
        <w:framePr w:w="601" w:wrap="auto" w:vAnchor="margin" w:hAnchor="text" w:x="5064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13.8</w:t>
      </w:r>
    </w:p>
    <w:p>
      <w:pPr>
        <w:framePr w:w="690" w:wrap="auto" w:vAnchor="margin" w:hAnchor="text" w:x="6130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13.29</w:t>
      </w:r>
    </w:p>
    <w:p>
      <w:pPr>
        <w:framePr w:w="690" w:wrap="auto" w:vAnchor="margin" w:hAnchor="text" w:x="6907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13.29</w:t>
      </w:r>
    </w:p>
    <w:p>
      <w:pPr>
        <w:framePr w:w="421" w:wrap="auto" w:vAnchor="margin" w:hAnchor="text" w:x="7927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601" w:wrap="auto" w:vAnchor="margin" w:hAnchor="text" w:x="8765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100%</w:t>
      </w:r>
    </w:p>
    <w:p>
      <w:pPr>
        <w:framePr w:w="421" w:wrap="auto" w:vAnchor="margin" w:hAnchor="text" w:x="10169" w:y="50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1140" w:wrap="auto" w:vAnchor="margin" w:hAnchor="text" w:x="3910" w:y="5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其中：当年</w:t>
      </w:r>
    </w:p>
    <w:p>
      <w:pPr>
        <w:framePr w:w="1140" w:wrap="auto" w:vAnchor="margin" w:hAnchor="text" w:x="3910" w:y="5413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财政拨款</w:t>
      </w:r>
    </w:p>
    <w:p>
      <w:pPr>
        <w:framePr w:w="420" w:wrap="auto" w:vAnchor="margin" w:hAnchor="text" w:x="8016" w:y="54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</w:t>
      </w:r>
    </w:p>
    <w:p>
      <w:pPr>
        <w:framePr w:w="330" w:wrap="auto" w:vAnchor="margin" w:hAnchor="text" w:x="5309" w:y="55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510" w:wrap="auto" w:vAnchor="margin" w:hAnchor="text" w:x="5400" w:y="55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3.8</w:t>
      </w:r>
    </w:p>
    <w:p>
      <w:pPr>
        <w:framePr w:w="690" w:wrap="auto" w:vAnchor="margin" w:hAnchor="text" w:x="6185" w:y="55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13.29</w:t>
      </w:r>
    </w:p>
    <w:p>
      <w:pPr>
        <w:framePr w:w="690" w:wrap="auto" w:vAnchor="margin" w:hAnchor="text" w:x="7085" w:y="55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13.29</w:t>
      </w:r>
    </w:p>
    <w:p>
      <w:pPr>
        <w:framePr w:w="601" w:wrap="auto" w:vAnchor="margin" w:hAnchor="text" w:x="8765" w:y="55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100%</w:t>
      </w:r>
    </w:p>
    <w:p>
      <w:pPr>
        <w:framePr w:w="600" w:wrap="auto" w:vAnchor="margin" w:hAnchor="text" w:x="10078" w:y="55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420" w:wrap="auto" w:vAnchor="margin" w:hAnchor="text" w:x="8016" w:y="57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</w:t>
      </w:r>
    </w:p>
    <w:p>
      <w:pPr>
        <w:framePr w:w="420" w:wrap="auto" w:vAnchor="margin" w:hAnchor="text" w:x="8016" w:y="5723"/>
        <w:widowControl w:val="0"/>
        <w:autoSpaceDE w:val="0"/>
        <w:autoSpaceDN w:val="0"/>
        <w:spacing w:before="7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</w:t>
      </w:r>
    </w:p>
    <w:p>
      <w:pPr>
        <w:framePr w:w="600" w:wrap="auto" w:vAnchor="margin" w:hAnchor="text" w:x="4450" w:y="60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上年</w:t>
      </w:r>
    </w:p>
    <w:p>
      <w:pPr>
        <w:framePr w:w="330" w:wrap="auto" w:vAnchor="margin" w:hAnchor="text" w:x="5443" w:y="61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5443" w:y="6133"/>
        <w:widowControl w:val="0"/>
        <w:autoSpaceDE w:val="0"/>
        <w:autoSpaceDN w:val="0"/>
        <w:spacing w:before="36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6365" w:y="61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6365" w:y="6133"/>
        <w:widowControl w:val="0"/>
        <w:autoSpaceDE w:val="0"/>
        <w:autoSpaceDN w:val="0"/>
        <w:spacing w:before="36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265" w:y="61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330" w:wrap="auto" w:vAnchor="margin" w:hAnchor="text" w:x="7265" w:y="6133"/>
        <w:widowControl w:val="0"/>
        <w:autoSpaceDE w:val="0"/>
        <w:autoSpaceDN w:val="0"/>
        <w:spacing w:before="36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421" w:wrap="auto" w:vAnchor="margin" w:hAnchor="text" w:x="8856" w:y="61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0%</w:t>
      </w:r>
    </w:p>
    <w:p>
      <w:pPr>
        <w:framePr w:w="421" w:wrap="auto" w:vAnchor="margin" w:hAnchor="text" w:x="8856" w:y="6133"/>
        <w:widowControl w:val="0"/>
        <w:autoSpaceDE w:val="0"/>
        <w:autoSpaceDN w:val="0"/>
        <w:spacing w:before="36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0%</w:t>
      </w:r>
    </w:p>
    <w:p>
      <w:pPr>
        <w:framePr w:w="600" w:wrap="auto" w:vAnchor="margin" w:hAnchor="text" w:x="10078" w:y="61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600" w:wrap="auto" w:vAnchor="margin" w:hAnchor="text" w:x="10078" w:y="6133"/>
        <w:widowControl w:val="0"/>
        <w:autoSpaceDE w:val="0"/>
        <w:autoSpaceDN w:val="0"/>
        <w:spacing w:before="36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——</w:t>
      </w:r>
    </w:p>
    <w:p>
      <w:pPr>
        <w:framePr w:w="960" w:wrap="auto" w:vAnchor="margin" w:hAnchor="text" w:x="3910" w:y="62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结转资金</w:t>
      </w:r>
    </w:p>
    <w:p>
      <w:pPr>
        <w:framePr w:w="420" w:wrap="auto" w:vAnchor="margin" w:hAnchor="text" w:x="8016" w:y="62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</w:t>
      </w:r>
    </w:p>
    <w:p>
      <w:pPr>
        <w:framePr w:w="420" w:wrap="auto" w:vAnchor="margin" w:hAnchor="text" w:x="8016" w:y="6291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—</w:t>
      </w:r>
    </w:p>
    <w:p>
      <w:pPr>
        <w:framePr w:w="1140" w:wrap="auto" w:vAnchor="margin" w:hAnchor="text" w:x="3910" w:y="6572"/>
        <w:widowControl w:val="0"/>
        <w:autoSpaceDE w:val="0"/>
        <w:autoSpaceDN w:val="0"/>
        <w:spacing w:before="0" w:after="0" w:line="180" w:lineRule="exact"/>
        <w:ind w:left="5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其他</w:t>
      </w:r>
    </w:p>
    <w:p>
      <w:pPr>
        <w:framePr w:w="1140" w:wrap="auto" w:vAnchor="margin" w:hAnchor="text" w:x="3910" w:y="6572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资金</w:t>
      </w:r>
    </w:p>
    <w:p>
      <w:pPr>
        <w:framePr w:w="960" w:wrap="auto" w:vAnchor="margin" w:hAnchor="text" w:x="1824" w:y="73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预期目标</w:t>
      </w:r>
    </w:p>
    <w:p>
      <w:pPr>
        <w:framePr w:w="1320" w:wrap="auto" w:vAnchor="margin" w:hAnchor="text" w:x="6907" w:y="73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实际完成情况</w:t>
      </w:r>
    </w:p>
    <w:p>
      <w:pPr>
        <w:framePr w:w="960" w:wrap="auto" w:vAnchor="margin" w:hAnchor="text" w:x="878" w:y="76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年度总体</w:t>
      </w:r>
    </w:p>
    <w:p>
      <w:pPr>
        <w:framePr w:w="960" w:wrap="auto" w:vAnchor="margin" w:hAnchor="text" w:x="878" w:y="769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目标</w:t>
      </w:r>
    </w:p>
    <w:p>
      <w:pPr>
        <w:framePr w:w="330" w:wrap="auto" w:vAnchor="margin" w:hAnchor="text" w:x="1824" w:y="79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5190" w:wrap="auto" w:vAnchor="margin" w:hAnchor="text" w:x="1915" w:y="797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10"/>
          <w:sz w:val="18"/>
        </w:rPr>
        <w:t>.在保证单位正常运转的前提下，响应号召，节约用水、用电</w:t>
      </w:r>
      <w:r>
        <w:rPr>
          <w:rFonts w:ascii="Times New Roman"/>
          <w:color w:val="333333"/>
          <w:spacing w:val="54"/>
          <w:sz w:val="18"/>
        </w:rPr>
        <w:t xml:space="preserve"> </w:t>
      </w:r>
      <w:r>
        <w:rPr>
          <w:rFonts w:ascii="LSNNFB+SimSun"/>
          <w:color w:val="333333"/>
          <w:spacing w:val="1"/>
          <w:sz w:val="18"/>
        </w:rPr>
        <w:t>2.</w:t>
      </w:r>
    </w:p>
    <w:p>
      <w:pPr>
        <w:framePr w:w="330" w:wrap="auto" w:vAnchor="margin" w:hAnchor="text" w:x="6907" w:y="81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4150" w:wrap="auto" w:vAnchor="margin" w:hAnchor="text" w:x="6998" w:y="81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2"/>
          <w:sz w:val="18"/>
        </w:rPr>
        <w:t>、单位用水、用电本年度已完成。</w:t>
      </w:r>
      <w:r>
        <w:rPr>
          <w:rFonts w:ascii="Times New Roman"/>
          <w:color w:val="333333"/>
          <w:spacing w:val="13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2"/>
          <w:sz w:val="18"/>
        </w:rPr>
        <w:t>2、为节约单</w:t>
      </w:r>
    </w:p>
    <w:p>
      <w:pPr>
        <w:framePr w:w="5189" w:wrap="auto" w:vAnchor="margin" w:hAnchor="text" w:x="1824" w:y="82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依据相关文件精神和历年协议，每年按时支付喇嘛寺村占地补</w:t>
      </w:r>
    </w:p>
    <w:p>
      <w:pPr>
        <w:framePr w:w="5189" w:wrap="auto" w:vAnchor="margin" w:hAnchor="text" w:x="1824" w:y="8283"/>
        <w:widowControl w:val="0"/>
        <w:autoSpaceDE w:val="0"/>
        <w:autoSpaceDN w:val="0"/>
        <w:spacing w:before="13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偿款和</w:t>
      </w:r>
      <w:r>
        <w:rPr>
          <w:rFonts w:ascii="Times New Roman"/>
          <w:color w:val="333333"/>
          <w:spacing w:val="-2"/>
          <w:sz w:val="18"/>
        </w:rPr>
        <w:t xml:space="preserve"> </w:t>
      </w:r>
      <w:r>
        <w:rPr>
          <w:rFonts w:ascii="LSNNFB+SimSun"/>
          <w:color w:val="333333"/>
          <w:spacing w:val="0"/>
          <w:sz w:val="18"/>
        </w:rPr>
        <w:t>4-10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月期间职工乘坐索道服务费，保障单位正常运转。</w:t>
      </w:r>
    </w:p>
    <w:p>
      <w:pPr>
        <w:framePr w:w="3120" w:wrap="auto" w:vAnchor="margin" w:hAnchor="text" w:x="6907" w:y="8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位经费支出基本完成单位经费运转。</w:t>
      </w:r>
    </w:p>
    <w:p>
      <w:pPr>
        <w:framePr w:w="600" w:wrap="auto" w:vAnchor="margin" w:hAnchor="text" w:x="4200" w:y="90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年度</w:t>
      </w:r>
    </w:p>
    <w:p>
      <w:pPr>
        <w:framePr w:w="600" w:wrap="auto" w:vAnchor="margin" w:hAnchor="text" w:x="5309" w:y="90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实际</w:t>
      </w:r>
    </w:p>
    <w:p>
      <w:pPr>
        <w:framePr w:w="780" w:wrap="auto" w:vAnchor="margin" w:hAnchor="text" w:x="3065" w:y="90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三级指</w:t>
      </w:r>
    </w:p>
    <w:p>
      <w:pPr>
        <w:framePr w:w="780" w:wrap="auto" w:vAnchor="margin" w:hAnchor="text" w:x="3065" w:y="9037"/>
        <w:widowControl w:val="0"/>
        <w:autoSpaceDE w:val="0"/>
        <w:autoSpaceDN w:val="0"/>
        <w:spacing w:before="6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960" w:wrap="auto" w:vAnchor="margin" w:hAnchor="text" w:x="878" w:y="91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一级指标</w:t>
      </w:r>
    </w:p>
    <w:p>
      <w:pPr>
        <w:framePr w:w="960" w:wrap="auto" w:vAnchor="margin" w:hAnchor="text" w:x="1932" w:y="91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二级指标</w:t>
      </w:r>
    </w:p>
    <w:p>
      <w:pPr>
        <w:framePr w:w="600" w:wrap="auto" w:vAnchor="margin" w:hAnchor="text" w:x="6230" w:y="91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分值</w:t>
      </w:r>
    </w:p>
    <w:p>
      <w:pPr>
        <w:framePr w:w="600" w:wrap="auto" w:vAnchor="margin" w:hAnchor="text" w:x="7130" w:y="91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得分</w:t>
      </w:r>
    </w:p>
    <w:p>
      <w:pPr>
        <w:framePr w:w="2220" w:wrap="auto" w:vAnchor="margin" w:hAnchor="text" w:x="7927" w:y="91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偏差原因分析及改进措施</w:t>
      </w:r>
    </w:p>
    <w:p>
      <w:pPr>
        <w:framePr w:w="780" w:wrap="auto" w:vAnchor="margin" w:hAnchor="text" w:x="4109" w:y="92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指标值</w:t>
      </w:r>
    </w:p>
    <w:p>
      <w:pPr>
        <w:framePr w:w="780" w:wrap="auto" w:vAnchor="margin" w:hAnchor="text" w:x="5220" w:y="92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完成值</w:t>
      </w:r>
    </w:p>
    <w:p>
      <w:pPr>
        <w:framePr w:w="780" w:wrap="auto" w:vAnchor="margin" w:hAnchor="text" w:x="2976" w:y="9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单位用</w:t>
      </w:r>
    </w:p>
    <w:p>
      <w:pPr>
        <w:framePr w:w="2114" w:wrap="auto" w:vAnchor="margin" w:hAnchor="text" w:x="3910" w:y="9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1"/>
          <w:sz w:val="18"/>
        </w:rPr>
        <w:t>≥95</w:t>
      </w:r>
      <w:r>
        <w:rPr>
          <w:rFonts w:ascii="Times New Roman"/>
          <w:color w:val="333333"/>
          <w:spacing w:val="-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保障单</w:t>
      </w:r>
      <w:r>
        <w:rPr>
          <w:rFonts w:ascii="Times New Roman"/>
          <w:color w:val="333333"/>
          <w:spacing w:val="17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本年度已</w:t>
      </w:r>
    </w:p>
    <w:p>
      <w:pPr>
        <w:framePr w:w="1906" w:wrap="auto" w:vAnchor="margin" w:hAnchor="text" w:x="878" w:y="98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数量指标</w:t>
      </w:r>
    </w:p>
    <w:p>
      <w:pPr>
        <w:framePr w:w="1906" w:wrap="auto" w:vAnchor="margin" w:hAnchor="text" w:x="878" w:y="982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质量指标</w:t>
      </w:r>
    </w:p>
    <w:p>
      <w:pPr>
        <w:framePr w:w="1906" w:wrap="auto" w:vAnchor="margin" w:hAnchor="text" w:x="878" w:y="982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时效指标</w:t>
      </w:r>
    </w:p>
    <w:p>
      <w:pPr>
        <w:framePr w:w="1906" w:wrap="auto" w:vAnchor="margin" w:hAnchor="text" w:x="878" w:y="982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产出指标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成本指标</w:t>
      </w:r>
    </w:p>
    <w:p>
      <w:pPr>
        <w:framePr w:w="421" w:wrap="auto" w:vAnchor="margin" w:hAnchor="text" w:x="6130" w:y="98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907" w:y="98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907" w:y="982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15</w:t>
      </w:r>
    </w:p>
    <w:p>
      <w:pPr>
        <w:framePr w:w="421" w:wrap="auto" w:vAnchor="margin" w:hAnchor="text" w:x="6907" w:y="9824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9</w:t>
      </w:r>
    </w:p>
    <w:p>
      <w:pPr>
        <w:framePr w:w="1894" w:wrap="auto" w:vAnchor="margin" w:hAnchor="text" w:x="2976" w:y="99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-1"/>
          <w:sz w:val="18"/>
        </w:rPr>
        <w:t>水、用电</w:t>
      </w:r>
      <w:r>
        <w:rPr>
          <w:rFonts w:ascii="Times New Roman"/>
          <w:color w:val="333333"/>
          <w:spacing w:val="172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位正常运</w:t>
      </w:r>
    </w:p>
    <w:p>
      <w:pPr>
        <w:framePr w:w="960" w:wrap="auto" w:vAnchor="margin" w:hAnchor="text" w:x="5064" w:y="99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960" w:wrap="auto" w:vAnchor="margin" w:hAnchor="text" w:x="5064" w:y="9961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本年度已</w:t>
      </w:r>
    </w:p>
    <w:p>
      <w:pPr>
        <w:framePr w:w="960" w:wrap="auto" w:vAnchor="margin" w:hAnchor="text" w:x="5064" w:y="996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780" w:wrap="auto" w:vAnchor="margin" w:hAnchor="text" w:x="2976" w:y="10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保障工</w:t>
      </w:r>
    </w:p>
    <w:p>
      <w:pPr>
        <w:framePr w:w="780" w:wrap="auto" w:vAnchor="margin" w:hAnchor="text" w:x="2976" w:y="1017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作质量</w:t>
      </w:r>
    </w:p>
    <w:p>
      <w:pPr>
        <w:framePr w:w="780" w:wrap="auto" w:vAnchor="margin" w:hAnchor="text" w:x="2976" w:y="1017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</w:t>
      </w:r>
    </w:p>
    <w:p>
      <w:pPr>
        <w:framePr w:w="780" w:wrap="auto" w:vAnchor="margin" w:hAnchor="text" w:x="2976" w:y="1017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按期完</w:t>
      </w:r>
    </w:p>
    <w:p>
      <w:pPr>
        <w:framePr w:w="780" w:wrap="auto" w:vAnchor="margin" w:hAnchor="text" w:x="2976" w:y="10175"/>
        <w:widowControl w:val="0"/>
        <w:autoSpaceDE w:val="0"/>
        <w:autoSpaceDN w:val="0"/>
        <w:spacing w:before="3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运行保</w:t>
      </w:r>
    </w:p>
    <w:p>
      <w:pPr>
        <w:framePr w:w="780" w:wrap="auto" w:vAnchor="margin" w:hAnchor="text" w:x="2976" w:y="1017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障成本</w:t>
      </w:r>
    </w:p>
    <w:p>
      <w:pPr>
        <w:framePr w:w="1094" w:wrap="auto" w:vAnchor="margin" w:hAnchor="text" w:x="3910" w:y="10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保障工</w:t>
      </w:r>
    </w:p>
    <w:p>
      <w:pPr>
        <w:framePr w:w="1094" w:wrap="auto" w:vAnchor="margin" w:hAnchor="text" w:x="3910" w:y="10175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作质量</w:t>
      </w:r>
    </w:p>
    <w:p>
      <w:pPr>
        <w:framePr w:w="421" w:wrap="auto" w:vAnchor="margin" w:hAnchor="text" w:x="6130" w:y="10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15</w:t>
      </w:r>
    </w:p>
    <w:p>
      <w:pPr>
        <w:framePr w:w="421" w:wrap="auto" w:vAnchor="margin" w:hAnchor="text" w:x="6130" w:y="10278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130" w:y="10278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15</w:t>
      </w:r>
    </w:p>
    <w:p>
      <w:pPr>
        <w:framePr w:w="421" w:wrap="auto" w:vAnchor="margin" w:hAnchor="text" w:x="6130" w:y="10278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960" w:wrap="auto" w:vAnchor="margin" w:hAnchor="text" w:x="5064" w:y="1062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已全部完</w:t>
      </w:r>
    </w:p>
    <w:p>
      <w:pPr>
        <w:framePr w:w="960" w:wrap="auto" w:vAnchor="margin" w:hAnchor="text" w:x="5064" w:y="10628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成</w:t>
      </w:r>
    </w:p>
    <w:p>
      <w:pPr>
        <w:framePr w:w="960" w:wrap="auto" w:vAnchor="margin" w:hAnchor="text" w:x="3910" w:y="107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目标计划</w:t>
      </w:r>
    </w:p>
    <w:p>
      <w:pPr>
        <w:framePr w:w="960" w:wrap="auto" w:vAnchor="margin" w:hAnchor="text" w:x="7927" w:y="107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节约资金</w:t>
      </w:r>
    </w:p>
    <w:p>
      <w:pPr>
        <w:framePr w:w="1178" w:wrap="auto" w:vAnchor="margin" w:hAnchor="text" w:x="3910" w:y="110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1"/>
          <w:sz w:val="18"/>
        </w:rPr>
        <w:t>≥95</w:t>
      </w:r>
      <w:r>
        <w:rPr>
          <w:rFonts w:ascii="Times New Roman"/>
          <w:color w:val="333333"/>
          <w:spacing w:val="-8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磬锤峰</w:t>
      </w:r>
    </w:p>
    <w:p>
      <w:pPr>
        <w:framePr w:w="1178" w:wrap="auto" w:vAnchor="margin" w:hAnchor="text" w:x="3910" w:y="11084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运行经费支</w:t>
      </w:r>
    </w:p>
    <w:p>
      <w:pPr>
        <w:framePr w:w="960" w:wrap="auto" w:vAnchor="margin" w:hAnchor="text" w:x="5064" w:y="11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基本完成</w:t>
      </w:r>
    </w:p>
    <w:p>
      <w:pPr>
        <w:framePr w:w="960" w:wrap="auto" w:vAnchor="margin" w:hAnchor="text" w:x="5064" w:y="11185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基本完成</w:t>
      </w:r>
    </w:p>
    <w:p>
      <w:pPr>
        <w:framePr w:w="601" w:wrap="auto" w:vAnchor="margin" w:hAnchor="text" w:x="6907" w:y="11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13.5</w:t>
      </w:r>
    </w:p>
    <w:p>
      <w:pPr>
        <w:framePr w:w="601" w:wrap="auto" w:vAnchor="margin" w:hAnchor="text" w:x="6907" w:y="11185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3.5</w:t>
      </w:r>
    </w:p>
    <w:p>
      <w:pPr>
        <w:framePr w:w="601" w:wrap="auto" w:vAnchor="margin" w:hAnchor="text" w:x="6907" w:y="11185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960" w:wrap="auto" w:vAnchor="margin" w:hAnchor="text" w:x="7927" w:y="111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节约资金</w:t>
      </w:r>
    </w:p>
    <w:p>
      <w:pPr>
        <w:framePr w:w="1932" w:wrap="auto" w:vAnchor="margin" w:hAnchor="text" w:x="1824" w:y="1153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经济效益指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提升门</w:t>
      </w:r>
    </w:p>
    <w:p>
      <w:pPr>
        <w:framePr w:w="1932" w:wrap="auto" w:vAnchor="margin" w:hAnchor="text" w:x="1824" w:y="11538"/>
        <w:widowControl w:val="0"/>
        <w:autoSpaceDE w:val="0"/>
        <w:autoSpaceDN w:val="0"/>
        <w:spacing w:before="60" w:after="0" w:line="180" w:lineRule="exact"/>
        <w:ind w:left="1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票收入</w:t>
      </w:r>
    </w:p>
    <w:p>
      <w:pPr>
        <w:framePr w:w="1932" w:wrap="auto" w:vAnchor="margin" w:hAnchor="text" w:x="1824" w:y="1153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社会效益指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单位正</w:t>
      </w:r>
    </w:p>
    <w:p>
      <w:pPr>
        <w:framePr w:w="1932" w:wrap="auto" w:vAnchor="margin" w:hAnchor="text" w:x="1824" w:y="11538"/>
        <w:widowControl w:val="0"/>
        <w:autoSpaceDE w:val="0"/>
        <w:autoSpaceDN w:val="0"/>
        <w:spacing w:before="60" w:after="0" w:line="180" w:lineRule="exact"/>
        <w:ind w:left="1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常运转</w:t>
      </w:r>
    </w:p>
    <w:p>
      <w:pPr>
        <w:framePr w:w="1932" w:wrap="auto" w:vAnchor="margin" w:hAnchor="text" w:x="1824" w:y="1153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生态效益指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节能减</w:t>
      </w:r>
    </w:p>
    <w:p>
      <w:pPr>
        <w:framePr w:w="960" w:wrap="auto" w:vAnchor="margin" w:hAnchor="text" w:x="878" w:y="116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878" w:y="11639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878" w:y="11639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960" w:wrap="auto" w:vAnchor="margin" w:hAnchor="text" w:x="878" w:y="11639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效益指标</w:t>
      </w:r>
    </w:p>
    <w:p>
      <w:pPr>
        <w:framePr w:w="1140" w:wrap="auto" w:vAnchor="margin" w:hAnchor="text" w:x="3910" w:y="116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门票收入</w:t>
      </w:r>
    </w:p>
    <w:p>
      <w:pPr>
        <w:framePr w:w="1140" w:wrap="auto" w:vAnchor="margin" w:hAnchor="text" w:x="3910" w:y="11639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正常运转</w:t>
      </w:r>
    </w:p>
    <w:p>
      <w:pPr>
        <w:framePr w:w="1140" w:wrap="auto" w:vAnchor="margin" w:hAnchor="text" w:x="3910" w:y="11639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空气能取暖</w:t>
      </w:r>
    </w:p>
    <w:p>
      <w:pPr>
        <w:framePr w:w="2940" w:wrap="auto" w:vAnchor="margin" w:hAnchor="text" w:x="7927" w:y="116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因疫情原因，旅游游客人数减少。</w:t>
      </w:r>
    </w:p>
    <w:p>
      <w:pPr>
        <w:framePr w:w="420" w:wrap="auto" w:vAnchor="margin" w:hAnchor="text" w:x="1824" w:y="117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960" w:wrap="auto" w:vAnchor="margin" w:hAnchor="text" w:x="5064" w:y="119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本年度已</w:t>
      </w:r>
    </w:p>
    <w:p>
      <w:pPr>
        <w:framePr w:w="960" w:wrap="auto" w:vAnchor="margin" w:hAnchor="text" w:x="5064" w:y="1199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960" w:wrap="auto" w:vAnchor="margin" w:hAnchor="text" w:x="5064" w:y="11991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本年度已</w:t>
      </w:r>
    </w:p>
    <w:p>
      <w:pPr>
        <w:framePr w:w="960" w:wrap="auto" w:vAnchor="margin" w:hAnchor="text" w:x="5064" w:y="11991"/>
        <w:widowControl w:val="0"/>
        <w:autoSpaceDE w:val="0"/>
        <w:autoSpaceDN w:val="0"/>
        <w:spacing w:before="6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421" w:wrap="auto" w:vAnchor="margin" w:hAnchor="text" w:x="6130" w:y="120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130" w:y="12092"/>
        <w:widowControl w:val="0"/>
        <w:autoSpaceDE w:val="0"/>
        <w:autoSpaceDN w:val="0"/>
        <w:spacing w:before="27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1" w:wrap="auto" w:vAnchor="margin" w:hAnchor="text" w:x="6130" w:y="12092"/>
        <w:widowControl w:val="0"/>
        <w:autoSpaceDE w:val="0"/>
        <w:autoSpaceDN w:val="0"/>
        <w:spacing w:before="27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420" w:wrap="auto" w:vAnchor="margin" w:hAnchor="text" w:x="1824" w:y="122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421" w:wrap="auto" w:vAnchor="margin" w:hAnchor="text" w:x="6907" w:y="125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0" w:wrap="auto" w:vAnchor="margin" w:hAnchor="text" w:x="1824" w:y="126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420" w:wrap="auto" w:vAnchor="margin" w:hAnchor="text" w:x="2976" w:y="126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排</w:t>
      </w:r>
    </w:p>
    <w:p>
      <w:pPr>
        <w:framePr w:w="3055" w:wrap="auto" w:vAnchor="margin" w:hAnchor="text" w:x="878" w:y="12899"/>
        <w:widowControl w:val="0"/>
        <w:autoSpaceDE w:val="0"/>
        <w:autoSpaceDN w:val="0"/>
        <w:spacing w:before="0" w:after="0" w:line="180" w:lineRule="exact"/>
        <w:ind w:left="9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可持续影响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合理支</w:t>
      </w:r>
    </w:p>
    <w:p>
      <w:pPr>
        <w:framePr w:w="3055" w:wrap="auto" w:vAnchor="margin" w:hAnchor="text" w:x="878" w:y="12899"/>
        <w:widowControl w:val="0"/>
        <w:autoSpaceDE w:val="0"/>
        <w:autoSpaceDN w:val="0"/>
        <w:spacing w:before="60" w:after="0" w:line="180" w:lineRule="exact"/>
        <w:ind w:left="9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指标</w:t>
      </w:r>
      <w:r>
        <w:rPr>
          <w:rFonts w:ascii="Times New Roman"/>
          <w:color w:val="333333"/>
          <w:spacing w:val="74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-1"/>
          <w:sz w:val="18"/>
        </w:rPr>
        <w:t>出，保障</w:t>
      </w:r>
    </w:p>
    <w:p>
      <w:pPr>
        <w:framePr w:w="3055" w:wrap="auto" w:vAnchor="margin" w:hAnchor="text" w:x="878" w:y="12899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满意度指</w:t>
      </w:r>
      <w:r>
        <w:rPr>
          <w:rFonts w:ascii="Times New Roman"/>
          <w:color w:val="333333"/>
          <w:spacing w:val="18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服务对象满</w:t>
      </w:r>
      <w:r>
        <w:rPr>
          <w:rFonts w:ascii="Times New Roman"/>
          <w:color w:val="333333"/>
          <w:spacing w:val="207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职工满</w:t>
      </w:r>
    </w:p>
    <w:p>
      <w:pPr>
        <w:framePr w:w="780" w:wrap="auto" w:vAnchor="margin" w:hAnchor="text" w:x="3910" w:y="130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可持续</w:t>
      </w:r>
    </w:p>
    <w:p>
      <w:pPr>
        <w:framePr w:w="960" w:wrap="auto" w:vAnchor="margin" w:hAnchor="text" w:x="5064" w:y="130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全部完成</w:t>
      </w:r>
    </w:p>
    <w:p>
      <w:pPr>
        <w:framePr w:w="330" w:wrap="auto" w:vAnchor="margin" w:hAnchor="text" w:x="6907" w:y="130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5</w:t>
      </w:r>
    </w:p>
    <w:p>
      <w:pPr>
        <w:framePr w:w="1094" w:wrap="auto" w:vAnchor="margin" w:hAnchor="text" w:x="3910" w:y="133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</w:t>
      </w:r>
      <w:r>
        <w:rPr>
          <w:rFonts w:ascii="Times New Roman"/>
          <w:color w:val="333333"/>
          <w:spacing w:val="-1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单位正</w:t>
      </w:r>
    </w:p>
    <w:p>
      <w:pPr>
        <w:framePr w:w="960" w:wrap="auto" w:vAnchor="margin" w:hAnchor="text" w:x="5064" w:y="133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本年度已</w:t>
      </w:r>
    </w:p>
    <w:p>
      <w:pPr>
        <w:framePr w:w="330" w:wrap="auto" w:vAnchor="margin" w:hAnchor="text" w:x="6130" w:y="13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</w:t>
      </w:r>
    </w:p>
    <w:p>
      <w:pPr>
        <w:framePr w:w="330" w:wrap="auto" w:vAnchor="margin" w:hAnchor="text" w:x="6221" w:y="13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</w:t>
      </w:r>
    </w:p>
    <w:p>
      <w:pPr>
        <w:framePr w:w="421" w:wrap="auto" w:vAnchor="margin" w:hAnchor="text" w:x="6907" w:y="13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10</w:t>
      </w:r>
    </w:p>
    <w:p>
      <w:pPr>
        <w:framePr w:w="420" w:wrap="auto" w:vAnchor="margin" w:hAnchor="text" w:x="878" w:y="135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标</w:t>
      </w:r>
    </w:p>
    <w:p>
      <w:pPr>
        <w:framePr w:w="960" w:wrap="auto" w:vAnchor="margin" w:hAnchor="text" w:x="1824" w:y="135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意度指标</w:t>
      </w:r>
    </w:p>
    <w:p>
      <w:pPr>
        <w:framePr w:w="600" w:wrap="auto" w:vAnchor="margin" w:hAnchor="text" w:x="2976" w:y="135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意度</w:t>
      </w:r>
    </w:p>
    <w:p>
      <w:pPr>
        <w:framePr w:w="1754" w:wrap="auto" w:vAnchor="margin" w:hAnchor="text" w:x="3910" w:y="135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常运营，提</w:t>
      </w:r>
      <w:r>
        <w:rPr>
          <w:rFonts w:ascii="Times New Roman"/>
          <w:color w:val="333333"/>
          <w:spacing w:val="209"/>
          <w:sz w:val="18"/>
        </w:rPr>
        <w:t xml:space="preserve"> </w:t>
      </w:r>
      <w:r>
        <w:rPr>
          <w:rFonts w:ascii="LSNNFB+SimSun" w:hAnsi="LSNNFB+SimSun" w:cs="LSNNFB+SimSun"/>
          <w:color w:val="333333"/>
          <w:spacing w:val="0"/>
          <w:sz w:val="18"/>
        </w:rPr>
        <w:t>完成</w:t>
      </w:r>
    </w:p>
    <w:p>
      <w:pPr>
        <w:framePr w:w="600" w:wrap="auto" w:vAnchor="margin" w:hAnchor="text" w:x="878" w:y="139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总分</w:t>
      </w:r>
    </w:p>
    <w:p>
      <w:pPr>
        <w:framePr w:w="510" w:wrap="auto" w:vAnchor="margin" w:hAnchor="text" w:x="6130" w:y="139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100</w:t>
      </w:r>
    </w:p>
    <w:p>
      <w:pPr>
        <w:framePr w:w="421" w:wrap="auto" w:vAnchor="margin" w:hAnchor="text" w:x="6907" w:y="139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1"/>
          <w:sz w:val="18"/>
        </w:rPr>
        <w:t>96</w:t>
      </w:r>
    </w:p>
    <w:p>
      <w:pPr>
        <w:framePr w:w="600" w:wrap="auto" w:vAnchor="margin" w:hAnchor="text" w:x="878" w:y="143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 w:hAnsi="LSNNFB+SimSun" w:cs="LSNNFB+SimSun"/>
          <w:color w:val="333333"/>
          <w:spacing w:val="0"/>
          <w:sz w:val="18"/>
        </w:rPr>
        <w:t>刘坤</w:t>
      </w:r>
    </w:p>
    <w:p>
      <w:pPr>
        <w:framePr w:w="1321" w:wrap="auto" w:vAnchor="margin" w:hAnchor="text" w:x="1824" w:y="143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SNNFB+SimSun"/>
          <w:color w:val="333333"/>
          <w:spacing w:val="0"/>
          <w:sz w:val="18"/>
        </w:rPr>
        <w:t>0314-2057090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5" o:spid="_x0000_s1051" o:spt="75" type="#_x0000_t75" style="position:absolute;left:0pt;margin-left:37.25pt;margin-top:104.3pt;height:608.95pt;width:52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35" w:wrap="auto" w:vAnchor="margin" w:hAnchor="text" w:x="2270" w:y="22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"/>
          <w:sz w:val="32"/>
        </w:rPr>
        <w:t>(三)财政评价项目绩效评价结果</w:t>
      </w:r>
    </w:p>
    <w:p>
      <w:pPr>
        <w:framePr w:w="3439" w:wrap="auto" w:vAnchor="margin" w:hAnchor="text" w:x="2431" w:y="27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本单位无财政评价项目</w:t>
      </w:r>
    </w:p>
    <w:p>
      <w:pPr>
        <w:framePr w:w="3439" w:wrap="auto" w:vAnchor="margin" w:hAnchor="text" w:x="2270" w:y="33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七、机关运行经费情况</w:t>
      </w:r>
    </w:p>
    <w:p>
      <w:pPr>
        <w:framePr w:w="8558" w:wrap="auto" w:vAnchor="margin" w:hAnchor="text" w:x="2172" w:y="39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我单位属经费自理事业单位，故不体现机关运行经费情况。</w:t>
      </w:r>
    </w:p>
    <w:p>
      <w:pPr>
        <w:framePr w:w="8558" w:wrap="auto" w:vAnchor="margin" w:hAnchor="text" w:x="2172" w:y="3916"/>
        <w:widowControl w:val="0"/>
        <w:autoSpaceDE w:val="0"/>
        <w:autoSpaceDN w:val="0"/>
        <w:spacing w:before="25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八、政府采购情况</w:t>
      </w:r>
    </w:p>
    <w:p>
      <w:pPr>
        <w:framePr w:w="9172" w:wrap="auto" w:vAnchor="margin" w:hAnchor="text" w:x="1531" w:y="505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年度未发生政府采购支出，从采购类型来看，</w:t>
      </w:r>
    </w:p>
    <w:p>
      <w:pPr>
        <w:framePr w:w="9172" w:wrap="auto" w:vAnchor="margin" w:hAnchor="text" w:x="1531" w:y="5056"/>
        <w:widowControl w:val="0"/>
        <w:autoSpaceDE w:val="0"/>
        <w:autoSpaceDN w:val="0"/>
        <w:spacing w:before="25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政府采购货物支出、政府采购工程支出和政府采购服务支出均未</w:t>
      </w:r>
    </w:p>
    <w:p>
      <w:pPr>
        <w:framePr w:w="9172" w:wrap="auto" w:vAnchor="margin" w:hAnchor="text" w:x="1531" w:y="5056"/>
        <w:widowControl w:val="0"/>
        <w:autoSpaceDE w:val="0"/>
        <w:autoSpaceDN w:val="0"/>
        <w:spacing w:before="25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发生，没有授予中小企业及小微企业合同金。</w:t>
      </w:r>
    </w:p>
    <w:p>
      <w:pPr>
        <w:framePr w:w="9172" w:wrap="auto" w:vAnchor="margin" w:hAnchor="text" w:x="1531" w:y="5056"/>
        <w:widowControl w:val="0"/>
        <w:autoSpaceDE w:val="0"/>
        <w:autoSpaceDN w:val="0"/>
        <w:spacing w:before="25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九、国有资产占用情况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2"/>
          <w:sz w:val="32"/>
        </w:rPr>
        <w:t>截至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31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日，本单位共有车辆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辆，与上年持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25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22"/>
          <w:sz w:val="32"/>
        </w:rPr>
        <w:t>平，其中，应急保障用车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5"/>
          <w:sz w:val="32"/>
        </w:rPr>
        <w:t>辆，执法执勤用车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26"/>
          <w:sz w:val="32"/>
        </w:rPr>
        <w:t>辆；没有副部（省）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25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级及以上领导用车辆、主要领导干部用车辆、执法执勤用车辆、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25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特种专业技术用车辆、离退休干部用车辆及其他车辆；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25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1"/>
          <w:sz w:val="32"/>
        </w:rPr>
        <w:t>无单位价值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1"/>
          <w:sz w:val="32"/>
        </w:rPr>
        <w:t>50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万元以上通用设备，与上年一致；无单位价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25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值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100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0"/>
          <w:sz w:val="32"/>
        </w:rPr>
        <w:t>万元以上专用设备，与上年一致。</w:t>
      </w:r>
    </w:p>
    <w:p>
      <w:pPr>
        <w:framePr w:w="9491" w:wrap="auto" w:vAnchor="margin" w:hAnchor="text" w:x="1531" w:y="7336"/>
        <w:widowControl w:val="0"/>
        <w:autoSpaceDE w:val="0"/>
        <w:autoSpaceDN w:val="0"/>
        <w:spacing w:before="252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GANSM+SimHei" w:hAnsi="CGANSM+SimHei" w:cs="CGANSM+SimHei"/>
          <w:color w:val="000000"/>
          <w:spacing w:val="0"/>
          <w:sz w:val="32"/>
        </w:rPr>
        <w:t>十、其他需要说明的情况</w:t>
      </w:r>
    </w:p>
    <w:p>
      <w:pPr>
        <w:framePr w:w="400" w:wrap="auto" w:vAnchor="margin" w:hAnchor="text" w:x="2172" w:y="1132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1</w:t>
      </w:r>
    </w:p>
    <w:p>
      <w:pPr>
        <w:framePr w:w="8282" w:wrap="auto" w:vAnchor="margin" w:hAnchor="text" w:x="2333" w:y="1132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1"/>
          <w:sz w:val="32"/>
        </w:rPr>
        <w:t>本单位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BUBTFF+FangSong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-6"/>
          <w:sz w:val="32"/>
        </w:rPr>
        <w:t>年度未发生政府性基金预算、国有资金经营</w:t>
      </w:r>
    </w:p>
    <w:p>
      <w:pPr>
        <w:framePr w:w="9491" w:wrap="auto" w:vAnchor="margin" w:hAnchor="text" w:x="1531" w:y="118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预算收支及结转结余情况，故《政府性基金预算财政拨款收入支</w:t>
      </w:r>
    </w:p>
    <w:p>
      <w:pPr>
        <w:framePr w:w="9491" w:wrap="auto" w:vAnchor="margin" w:hAnchor="text" w:x="1531" w:y="11896"/>
        <w:widowControl w:val="0"/>
        <w:autoSpaceDE w:val="0"/>
        <w:autoSpaceDN w:val="0"/>
        <w:spacing w:before="25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5"/>
          <w:sz w:val="32"/>
        </w:rPr>
        <w:t>出决算表》、《国有资本经营预算财政拨款支出决算表》以空表列</w:t>
      </w:r>
    </w:p>
    <w:p>
      <w:pPr>
        <w:framePr w:w="9491" w:wrap="auto" w:vAnchor="margin" w:hAnchor="text" w:x="1531" w:y="11896"/>
        <w:widowControl w:val="0"/>
        <w:autoSpaceDE w:val="0"/>
        <w:autoSpaceDN w:val="0"/>
        <w:spacing w:before="25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示。</w:t>
      </w:r>
    </w:p>
    <w:p>
      <w:pPr>
        <w:framePr w:w="400" w:wrap="auto" w:vAnchor="margin" w:hAnchor="text" w:x="2172" w:y="136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2</w:t>
      </w:r>
    </w:p>
    <w:p>
      <w:pPr>
        <w:framePr w:w="8280" w:wrap="auto" w:vAnchor="margin" w:hAnchor="text" w:x="2333" w:y="136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BUBTFF+FangSong" w:hAnsi="BUBTFF+FangSong" w:cs="BUBTFF+FangSong"/>
          <w:color w:val="000000"/>
          <w:spacing w:val="2"/>
          <w:sz w:val="32"/>
        </w:rPr>
        <w:t>由于决算公开表格中金额数值应当保留两位小数，公开</w:t>
      </w:r>
    </w:p>
    <w:p>
      <w:pPr>
        <w:framePr w:w="9172" w:wrap="auto" w:vAnchor="margin" w:hAnchor="text" w:x="1531" w:y="141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数据为四舍五入计算结果，个别数据合计项与分项之和存在小数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framePr w:w="3439" w:wrap="auto" w:vAnchor="page" w:hAnchor="page" w:x="1418" w:y="1473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点后差额，特此说明。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179.4pt;margin-top:349.75pt;height:27.5pt;width:9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7" o:spid="_x0000_s1053" o:spt="75" type="#_x0000_t75" style="position:absolute;left:0pt;margin-left:278.6pt;margin-top:349.7pt;height:27.5pt;width:136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28" o:spid="_x0000_s1054" o:spt="75" type="#_x0000_t75" style="position:absolute;left:0pt;margin-left:125pt;margin-top:308.2pt;height:52.4pt;width:5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2172" w:y="21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9199" w:wrap="auto" w:vAnchor="margin" w:hAnchor="text" w:x="1531" w:y="2198"/>
        <w:widowControl w:val="0"/>
        <w:autoSpaceDE w:val="0"/>
        <w:autoSpaceDN w:val="0"/>
        <w:spacing w:before="0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一）财政拨款收入：本年度从本级财政部门取得的财政拨</w:t>
      </w:r>
    </w:p>
    <w:p>
      <w:pPr>
        <w:framePr w:w="9199" w:wrap="auto" w:vAnchor="margin" w:hAnchor="text" w:x="1531" w:y="21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款，包括一般公共预算财政拨款和政府性基金预算财政拨款。。</w:t>
      </w:r>
    </w:p>
    <w:p>
      <w:pPr>
        <w:framePr w:w="9199" w:wrap="auto" w:vAnchor="margin" w:hAnchor="text" w:x="1531" w:y="2198"/>
        <w:widowControl w:val="0"/>
        <w:autoSpaceDE w:val="0"/>
        <w:autoSpaceDN w:val="0"/>
        <w:spacing w:before="243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二）事业收入：指事业单位开展专业业务活动及辅助活动</w:t>
      </w:r>
    </w:p>
    <w:p>
      <w:pPr>
        <w:framePr w:w="9199" w:wrap="auto" w:vAnchor="margin" w:hAnchor="text" w:x="1531" w:y="21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所取得的收入。</w:t>
      </w:r>
    </w:p>
    <w:p>
      <w:pPr>
        <w:framePr w:w="559" w:wrap="auto" w:vAnchor="margin" w:hAnchor="text" w:x="2172" w:y="33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559" w:wrap="auto" w:vAnchor="margin" w:hAnchor="text" w:x="2172" w:y="44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46" w:wrap="auto" w:vAnchor="margin" w:hAnchor="text" w:x="2494" w:y="44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三）其他收入：指除上述“财政拨款收入”“事业收入”</w:t>
      </w:r>
    </w:p>
    <w:p>
      <w:pPr>
        <w:framePr w:w="559" w:wrap="auto" w:vAnchor="margin" w:hAnchor="text" w:x="1531" w:y="4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“</w:t>
      </w:r>
    </w:p>
    <w:p>
      <w:pPr>
        <w:framePr w:w="4080" w:wrap="auto" w:vAnchor="margin" w:hAnchor="text" w:x="1850" w:y="4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经营收入”等以外的收入。</w:t>
      </w:r>
    </w:p>
    <w:p>
      <w:pPr>
        <w:framePr w:w="559" w:wrap="auto" w:vAnchor="margin" w:hAnchor="text" w:x="2172" w:y="55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534" w:wrap="auto" w:vAnchor="margin" w:hAnchor="text" w:x="2494" w:y="55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7"/>
          <w:sz w:val="32"/>
        </w:rPr>
        <w:t>四）用事业基金弥补收支差额：指事业单位在用当年的“财</w:t>
      </w:r>
    </w:p>
    <w:p>
      <w:pPr>
        <w:framePr w:w="9491" w:wrap="auto" w:vAnchor="margin" w:hAnchor="text" w:x="1531" w:y="61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政拨款收入”“财政拨款结转和结余资金”“事业收入”“经营</w:t>
      </w:r>
    </w:p>
    <w:p>
      <w:pPr>
        <w:framePr w:w="9491" w:wrap="auto" w:vAnchor="margin" w:hAnchor="text" w:x="1531" w:y="611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收入”“其他收入”不足以安排当年支出的情况下，使用以前年</w:t>
      </w:r>
    </w:p>
    <w:p>
      <w:pPr>
        <w:framePr w:w="9491" w:wrap="auto" w:vAnchor="margin" w:hAnchor="text" w:x="1531" w:y="611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度积累的事业基金（事业单位当年收支相抵后按国家规定提取、</w:t>
      </w:r>
    </w:p>
    <w:p>
      <w:pPr>
        <w:framePr w:w="9491" w:wrap="auto" w:vAnchor="margin" w:hAnchor="text" w:x="1531" w:y="611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用于弥补以后年度收支差额的基金）弥补本年度收支缺口的资金。</w:t>
      </w:r>
    </w:p>
    <w:p>
      <w:pPr>
        <w:framePr w:w="559" w:wrap="auto" w:vAnchor="margin" w:hAnchor="text" w:x="2172" w:y="83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83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五）年初结转和结余：指以前年度尚未完成、结转到本年</w:t>
      </w:r>
    </w:p>
    <w:p>
      <w:pPr>
        <w:framePr w:w="9172" w:wrap="auto" w:vAnchor="margin" w:hAnchor="text" w:x="1531" w:y="89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仍按原规定用途继续使用的资金，或项目已完成等产生的结余资</w:t>
      </w:r>
    </w:p>
    <w:p>
      <w:pPr>
        <w:framePr w:w="9172" w:wrap="auto" w:vAnchor="margin" w:hAnchor="text" w:x="1531" w:y="89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金。</w:t>
      </w:r>
    </w:p>
    <w:p>
      <w:pPr>
        <w:framePr w:w="559" w:wrap="auto" w:vAnchor="margin" w:hAnchor="text" w:x="2172" w:y="100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0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六）结余分配：指事业单位按照事业单位会计制度的规定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从非财政补助结余中分配的事业基金和职工福利基金等。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0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七）年末结转和结余：指单位按有关规定结转到下年或以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后年度继续使用的资金，或项目已完成等产生的结余资金。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0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八）基本支出：填列单位为保障机构正常运转、完成日常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工作任务而发生的各项支出。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3" w:after="0" w:line="319" w:lineRule="exact"/>
        <w:ind w:left="9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九）项目支出：填列单位为完成特定的行政工作任务或事</w:t>
      </w:r>
    </w:p>
    <w:p>
      <w:pPr>
        <w:framePr w:w="9084" w:wrap="auto" w:vAnchor="margin" w:hAnchor="text" w:x="1531" w:y="100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业发展目标，在基本支出之外发生的各项支出</w:t>
      </w:r>
    </w:p>
    <w:p>
      <w:pPr>
        <w:framePr w:w="559" w:wrap="auto" w:vAnchor="margin" w:hAnchor="text" w:x="2172" w:y="11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559" w:wrap="auto" w:vAnchor="margin" w:hAnchor="text" w:x="2172" w:y="12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559" w:wrap="auto" w:vAnchor="margin" w:hAnchor="text" w:x="2172" w:y="133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2172" w:y="21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21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十）基本建设支出：填列由本级发展与改革部门集中安排</w:t>
      </w:r>
    </w:p>
    <w:p>
      <w:pPr>
        <w:framePr w:w="9199" w:wrap="auto" w:vAnchor="margin" w:hAnchor="text" w:x="1531" w:y="27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的用于购置固定资产、战略性和应急性储备、土地和无形资产，</w:t>
      </w:r>
    </w:p>
    <w:p>
      <w:pPr>
        <w:framePr w:w="9199" w:wrap="auto" w:vAnchor="margin" w:hAnchor="text" w:x="1531" w:y="27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以及购建基础设施、大型修缮所发生的一般公共预算财政拨款支</w:t>
      </w:r>
    </w:p>
    <w:p>
      <w:pPr>
        <w:framePr w:w="9199" w:wrap="auto" w:vAnchor="margin" w:hAnchor="text" w:x="1531" w:y="27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出，不包括政府性基金、财政专户管理资金以及各类拼盘自筹资</w:t>
      </w:r>
    </w:p>
    <w:p>
      <w:pPr>
        <w:framePr w:w="9199" w:wrap="auto" w:vAnchor="margin" w:hAnchor="text" w:x="1531" w:y="27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金等。</w:t>
      </w:r>
    </w:p>
    <w:p>
      <w:pPr>
        <w:framePr w:w="559" w:wrap="auto" w:vAnchor="margin" w:hAnchor="text" w:x="2172" w:y="4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4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十一）其他资本性支出：填列由各级非发展与改革部门集</w:t>
      </w:r>
    </w:p>
    <w:p>
      <w:pPr>
        <w:framePr w:w="9172" w:wrap="auto" w:vAnchor="margin" w:hAnchor="text" w:x="1531" w:y="55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中安排的用于购置固定资产、战备性和应急性储备、土地和无形</w:t>
      </w:r>
    </w:p>
    <w:p>
      <w:pPr>
        <w:framePr w:w="9172" w:wrap="auto" w:vAnchor="margin" w:hAnchor="text" w:x="1531" w:y="55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资产，以及购建基础设施、大型修缮和财政支持企业更新改造所</w:t>
      </w:r>
    </w:p>
    <w:p>
      <w:pPr>
        <w:framePr w:w="9172" w:wrap="auto" w:vAnchor="margin" w:hAnchor="text" w:x="1531" w:y="555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发生的支出。</w:t>
      </w:r>
    </w:p>
    <w:p>
      <w:pPr>
        <w:framePr w:w="559" w:wrap="auto" w:vAnchor="margin" w:hAnchor="text" w:x="2172" w:y="72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72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十二）“三公”经费：指部门用财政拨款安排的因公出国</w:t>
      </w:r>
    </w:p>
    <w:p>
      <w:pPr>
        <w:framePr w:w="559" w:wrap="auto" w:vAnchor="margin" w:hAnchor="text" w:x="1531" w:y="77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853" w:wrap="auto" w:vAnchor="margin" w:hAnchor="text" w:x="1850" w:y="77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境）费、公务用车购置及运行费和公务接待费。其中，因公出</w:t>
      </w:r>
    </w:p>
    <w:p>
      <w:pPr>
        <w:framePr w:w="9491" w:wrap="auto" w:vAnchor="margin" w:hAnchor="text" w:x="1531" w:y="83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国（境）费反映单位公务出国（境）的国际旅费、国外城市间交</w:t>
      </w:r>
    </w:p>
    <w:p>
      <w:pPr>
        <w:framePr w:w="9491" w:wrap="auto" w:vAnchor="margin" w:hAnchor="text" w:x="1531" w:y="83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通费、住宿费、伙食费、培训费、公杂费等支出；公务用车购置</w:t>
      </w:r>
    </w:p>
    <w:p>
      <w:pPr>
        <w:framePr w:w="9491" w:wrap="auto" w:vAnchor="margin" w:hAnchor="text" w:x="1531" w:y="83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及运行费反映单位公务用车购置支出（含车辆购置税、牌照费）</w:t>
      </w:r>
    </w:p>
    <w:p>
      <w:pPr>
        <w:framePr w:w="9491" w:wrap="auto" w:vAnchor="margin" w:hAnchor="text" w:x="1531" w:y="835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0"/>
          <w:sz w:val="32"/>
        </w:rPr>
        <w:t>及按规定保留的公务用车燃料费、维修费、过桥过路费、保险费、</w:t>
      </w:r>
    </w:p>
    <w:p>
      <w:pPr>
        <w:framePr w:w="9491" w:wrap="auto" w:vAnchor="margin" w:hAnchor="text" w:x="1531" w:y="83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安全奖励费用等支出；公务接待费反映单位按规定开支的各类公</w:t>
      </w:r>
    </w:p>
    <w:p>
      <w:pPr>
        <w:framePr w:w="9491" w:wrap="auto" w:vAnchor="margin" w:hAnchor="text" w:x="1531" w:y="83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务接待（含外宾接待）支出。</w:t>
      </w:r>
    </w:p>
    <w:p>
      <w:pPr>
        <w:framePr w:w="559" w:wrap="auto" w:vAnchor="margin" w:hAnchor="text" w:x="2172" w:y="117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117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十三）其他交通费用：填列单位除公务用车运行维护费以</w:t>
      </w:r>
    </w:p>
    <w:p>
      <w:pPr>
        <w:framePr w:w="9199" w:wrap="auto" w:vAnchor="margin" w:hAnchor="text" w:x="1531" w:y="12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外的其他交通费用。如公务交通补贴、租车费用、出租车费用，</w:t>
      </w:r>
    </w:p>
    <w:p>
      <w:pPr>
        <w:framePr w:w="9199" w:wrap="auto" w:vAnchor="margin" w:hAnchor="text" w:x="1531" w:y="12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飞机、船舶等燃料费、维修费、保险费等。</w:t>
      </w:r>
    </w:p>
    <w:p>
      <w:pPr>
        <w:framePr w:w="559" w:wrap="auto" w:vAnchor="margin" w:hAnchor="text" w:x="2172" w:y="133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534" w:wrap="auto" w:vAnchor="margin" w:hAnchor="text" w:x="2494" w:y="133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7"/>
          <w:sz w:val="32"/>
        </w:rPr>
        <w:t>十四）公务用车购置：填列单位公务用车车辆购置支出（含</w:t>
      </w:r>
    </w:p>
    <w:p>
      <w:pPr>
        <w:framePr w:w="3758" w:wrap="auto" w:vAnchor="margin" w:hAnchor="text" w:x="1531" w:y="139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车辆购置税、牌照费）。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2172" w:y="21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21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十五）其他交通工具购置：填列单位除公务用车外的其他</w:t>
      </w:r>
    </w:p>
    <w:p>
      <w:pPr>
        <w:framePr w:w="9172" w:wrap="auto" w:vAnchor="margin" w:hAnchor="text" w:x="1531" w:y="27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各类交通工具（如船舶、飞机等）购置支出（含车辆购置税、牌</w:t>
      </w:r>
    </w:p>
    <w:p>
      <w:pPr>
        <w:framePr w:w="9172" w:wrap="auto" w:vAnchor="margin" w:hAnchor="text" w:x="1531" w:y="27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照费）。</w:t>
      </w:r>
    </w:p>
    <w:p>
      <w:pPr>
        <w:framePr w:w="559" w:wrap="auto" w:vAnchor="margin" w:hAnchor="text" w:x="2172" w:y="38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215" w:wrap="auto" w:vAnchor="margin" w:hAnchor="text" w:x="2494" w:y="38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5"/>
          <w:sz w:val="32"/>
        </w:rPr>
        <w:t>十六）机关运行经费：指为保障行政单位（包括参照公务</w:t>
      </w:r>
    </w:p>
    <w:p>
      <w:pPr>
        <w:framePr w:w="9172" w:wrap="auto" w:vAnchor="margin" w:hAnchor="text" w:x="1531" w:y="44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员法管理的事业单位）运行用于购买货物和服务的各项资金，包</w:t>
      </w:r>
    </w:p>
    <w:p>
      <w:pPr>
        <w:framePr w:w="9172" w:wrap="auto" w:vAnchor="margin" w:hAnchor="text" w:x="1531" w:y="443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括办公及印刷费、邮电费、差旅费、会议费、福利费、日常维修</w:t>
      </w:r>
    </w:p>
    <w:p>
      <w:pPr>
        <w:framePr w:w="9172" w:wrap="auto" w:vAnchor="margin" w:hAnchor="text" w:x="1531" w:y="44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费、专用材料以及一般设备购置费、办公用房水电费、办公用房</w:t>
      </w:r>
    </w:p>
    <w:p>
      <w:pPr>
        <w:framePr w:w="9172" w:wrap="auto" w:vAnchor="margin" w:hAnchor="text" w:x="1531" w:y="44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取暖费、办公用房物业管理费、公务用车运行维护费以及其他费</w:t>
      </w:r>
    </w:p>
    <w:p>
      <w:pPr>
        <w:framePr w:w="9172" w:wrap="auto" w:vAnchor="margin" w:hAnchor="text" w:x="1531" w:y="443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1"/>
          <w:sz w:val="32"/>
        </w:rPr>
        <w:t>用。</w:t>
      </w:r>
    </w:p>
    <w:p>
      <w:pPr>
        <w:framePr w:w="559" w:wrap="auto" w:vAnchor="margin" w:hAnchor="text" w:x="2172" w:y="72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（</w:t>
      </w:r>
    </w:p>
    <w:p>
      <w:pPr>
        <w:framePr w:w="8088" w:wrap="auto" w:vAnchor="margin" w:hAnchor="text" w:x="2494" w:y="72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十七）经费形式:按照经费来源，可分为财政拨款、财政</w:t>
      </w:r>
    </w:p>
    <w:p>
      <w:pPr>
        <w:framePr w:w="9172" w:wrap="auto" w:vAnchor="margin" w:hAnchor="text" w:x="1531" w:y="784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-4"/>
          <w:sz w:val="32"/>
        </w:rPr>
        <w:t>性资金基本保证、财政性资金定额或定项补助、财政性资金零补</w:t>
      </w:r>
    </w:p>
    <w:p>
      <w:pPr>
        <w:framePr w:w="9172" w:wrap="auto" w:vAnchor="margin" w:hAnchor="text" w:x="1531" w:y="784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UBTFF+FangSong" w:hAnsi="BUBTFF+FangSong" w:cs="BUBTFF+FangSong"/>
          <w:color w:val="000000"/>
          <w:spacing w:val="0"/>
          <w:sz w:val="32"/>
        </w:rPr>
        <w:t>助四类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3BA0AD01-3489-46B9-A4AE-FA7BA3E3637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5C1A955-479E-4A07-9C06-F5114A6C1D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708F5F5-5E63-4476-802F-F684CCE891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9FEA9FB-D7B5-4269-9D4F-76C330A441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F621CEBA-BDB3-470D-BDA7-AB19216027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FBD91A1-9A90-470B-8C93-19072336440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D3BBAA7F-C711-4BD3-B03E-DACC94C53228}"/>
  </w:font>
  <w:font w:name="FMEVAH+MicrosoftYaHei-Bold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537D31C3-D946-4E77-9702-A68F31C4D85A}"/>
  </w:font>
  <w:font w:name="CGANSM+SimHe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D5221CA4-6655-4183-8D8F-96184336D600}"/>
  </w:font>
  <w:font w:name="KCFKQD+KaiT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0923AF54-81E6-4D66-8580-504296358A2F}"/>
  </w:font>
  <w:font w:name="BUBTFF+FangSong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5EC6DC79-C24D-40E3-9447-235E12333AE0}"/>
  </w:font>
  <w:font w:name="OCQLIL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D8E393F4-036F-4AB5-A744-23F3B2E1B706}"/>
  </w:font>
  <w:font w:name="LSNNFB+SimSun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3" w:fontKey="{7E5BE89B-423C-4331-B0C6-B4B08AFAE5E9}"/>
  </w:font>
  <w:font w:name="NBSVMV+Arial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4" w:fontKey="{26F9F9DE-84D6-4CA4-B951-D4CFF19B6A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5ZjQyNGYwZTI3NjQ3MTc3ZGFlZTUxMGYwZTFmZTEifQ=="/>
  </w:docVars>
  <w:rsids>
    <w:rsidRoot w:val="00BA5B2D"/>
    <w:rsid w:val="00AB1812"/>
    <w:rsid w:val="00B06B85"/>
    <w:rsid w:val="00BA5B2D"/>
    <w:rsid w:val="01916F88"/>
    <w:rsid w:val="0AD30D0A"/>
    <w:rsid w:val="19E97D73"/>
    <w:rsid w:val="1D187DD7"/>
    <w:rsid w:val="1DB95116"/>
    <w:rsid w:val="1F1840BF"/>
    <w:rsid w:val="1F2B3DF2"/>
    <w:rsid w:val="20166850"/>
    <w:rsid w:val="2BB34BC4"/>
    <w:rsid w:val="350B4052"/>
    <w:rsid w:val="3B9F3746"/>
    <w:rsid w:val="4A9C50ED"/>
    <w:rsid w:val="4B4D6D1A"/>
    <w:rsid w:val="4C76404F"/>
    <w:rsid w:val="4D510618"/>
    <w:rsid w:val="4E2D4BE1"/>
    <w:rsid w:val="50C3182D"/>
    <w:rsid w:val="51C62587"/>
    <w:rsid w:val="60193217"/>
    <w:rsid w:val="6488096B"/>
    <w:rsid w:val="66CC2D91"/>
    <w:rsid w:val="68DE4FFE"/>
    <w:rsid w:val="6DB4457F"/>
    <w:rsid w:val="6E900B48"/>
    <w:rsid w:val="7399049F"/>
    <w:rsid w:val="7B272834"/>
    <w:rsid w:val="7D922545"/>
    <w:rsid w:val="7E0C7AC0"/>
    <w:rsid w:val="7E32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32</Pages>
  <Words>11238</Words>
  <Characters>13155</Characters>
  <Lines>1671</Lines>
  <Paragraphs>1671</Paragraphs>
  <TotalTime>0</TotalTime>
  <ScaleCrop>false</ScaleCrop>
  <LinksUpToDate>false</LinksUpToDate>
  <CharactersWithSpaces>13605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2023-08-10T01:01:00Z</dcterms:created>
  <dc:creator>doc2pdf</dc:creator>
  <cp:lastModifiedBy>Administrator</cp:lastModifiedBy>
  <dcterms:modified xsi:type="dcterms:W3CDTF">2023-08-10T01:30:54Z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F8DB629190584788AB8390409A7975D4_13</vt:lpwstr>
  </property>
</Properties>
</file>